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86E" w14:textId="77777777" w:rsidR="001A6011" w:rsidRDefault="001A6011"/>
    <w:p w14:paraId="51623BAB" w14:textId="3A160401" w:rsidR="00FD024A" w:rsidRDefault="00FD024A" w:rsidP="00014945">
      <w:pPr>
        <w:rPr>
          <w:noProof/>
        </w:rPr>
      </w:pPr>
    </w:p>
    <w:p w14:paraId="338F51A2" w14:textId="77777777" w:rsidR="00292819" w:rsidRDefault="00292819" w:rsidP="00014945">
      <w:pPr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1"/>
        <w:gridCol w:w="3248"/>
        <w:gridCol w:w="662"/>
        <w:gridCol w:w="662"/>
        <w:gridCol w:w="662"/>
        <w:gridCol w:w="662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2701F5" w:rsidRPr="002701F5" w14:paraId="27A3A610" w14:textId="77777777" w:rsidTr="002701F5">
        <w:trPr>
          <w:trHeight w:val="46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241D51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Dedicated interface: availability and performance report - Version 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29892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23CB6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3BB2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34CED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4F26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966A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18A61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CE41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 </w:t>
            </w:r>
          </w:p>
        </w:tc>
      </w:tr>
      <w:tr w:rsidR="002701F5" w:rsidRPr="002701F5" w14:paraId="10B4978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2668C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88ED0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F38D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93542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111B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55390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DC91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5D0D6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BA60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216D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7187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B5DDF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B481E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8D3CE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2701F5" w:rsidRPr="002701F5" w14:paraId="28636357" w14:textId="77777777" w:rsidTr="002701F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7B2617A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ASPSP name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F66DE1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Jordan International Bank Plc</w:t>
            </w:r>
          </w:p>
        </w:tc>
      </w:tr>
      <w:tr w:rsidR="002701F5" w:rsidRPr="002701F5" w14:paraId="46F082A5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7E6B6A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Interface name/ID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8F916E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Jordan International Bank Plc</w:t>
            </w:r>
          </w:p>
        </w:tc>
      </w:tr>
      <w:tr w:rsidR="002701F5" w:rsidRPr="002701F5" w14:paraId="634961FD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3D0CEE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Report start 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9E616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0AFB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75633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0465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BA22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FCF4C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C938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9A1D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6737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1BFD1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6CDF1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5AF38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E0C91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2701F5" w:rsidRPr="002701F5" w14:paraId="42CB58B7" w14:textId="77777777" w:rsidTr="002701F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4100E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CC57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38B7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9E0DF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2F4DA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632C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5B19B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9FD7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40808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3454B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698B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01D51B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FD57B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BEB09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</w:tbl>
    <w:p w14:paraId="2127D9E7" w14:textId="51B9FFC4" w:rsidR="00292819" w:rsidRDefault="00292819" w:rsidP="00014945"/>
    <w:tbl>
      <w:tblPr>
        <w:tblW w:w="0" w:type="auto"/>
        <w:tblLook w:val="04A0" w:firstRow="1" w:lastRow="0" w:firstColumn="1" w:lastColumn="0" w:noHBand="0" w:noVBand="1"/>
      </w:tblPr>
      <w:tblGrid>
        <w:gridCol w:w="1089"/>
        <w:gridCol w:w="795"/>
        <w:gridCol w:w="922"/>
        <w:gridCol w:w="874"/>
        <w:gridCol w:w="1540"/>
        <w:gridCol w:w="608"/>
        <w:gridCol w:w="874"/>
        <w:gridCol w:w="874"/>
        <w:gridCol w:w="1540"/>
        <w:gridCol w:w="874"/>
        <w:gridCol w:w="1540"/>
        <w:gridCol w:w="616"/>
        <w:gridCol w:w="616"/>
        <w:gridCol w:w="616"/>
        <w:gridCol w:w="565"/>
      </w:tblGrid>
      <w:tr w:rsidR="002701F5" w:rsidRPr="002701F5" w14:paraId="3E8D149B" w14:textId="77777777" w:rsidTr="002701F5">
        <w:trPr>
          <w:trHeight w:val="1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5C6C3D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553DD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Uptime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D5BF1C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All downtime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B56961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PISP Response Time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3C8B87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PISP PSU authentication time 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) 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(OPTIONAL)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65870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PISP 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CoF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 Time 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(Time F)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9E030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PISP Status Response 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(Time H)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89FFE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AISP Response Time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CF41D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AISP PSU authentication time 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) 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(OPTIONAL)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6C0BEC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CBPII 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CoF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 Response Time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07B82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CBPII PSU authentication time 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) </w:t>
            </w: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br/>
              <w:t>(OPTIONAL)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3D4DFAA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PISP Error rate (%)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exc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 OIDC)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7396A9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AISP Error rate (%)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exc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 OIDC)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14:paraId="75F32C8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CBPII Error rate (%)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exc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 xml:space="preserve"> OIDC)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0CFF70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OIDC Error rate (%)</w:t>
            </w:r>
          </w:p>
        </w:tc>
      </w:tr>
      <w:tr w:rsidR="002701F5" w:rsidRPr="002701F5" w14:paraId="03E19826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5C5A2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7F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FBC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3719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E65D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4FE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D5C4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28D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62C72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7EBC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0C570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2B5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B55D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D6A3E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5A1B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794AC0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969BF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E72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C05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F8F5D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FCC60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45AA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AAD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D16EF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9D0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D999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D652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221B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97A1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15021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EC9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285A93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98BEB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7BF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BF1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0BB1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9E85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6CFE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6B02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3CAE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73A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6E98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D302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1788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D831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E5E8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7C45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6E17B2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8644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3A2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F1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51C4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EDEE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839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FA96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6B38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64A96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C483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ED1B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570FE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0AC3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050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4E175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748251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3F7E1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CF5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36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18C4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2A66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A5AED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322D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FAF4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9503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B3EF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F650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8B130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669E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E450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01DB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9D4DFC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4D68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B35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F65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E3A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089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B7E4B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CE2BE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780F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E6F5A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6A4E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5AE73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6646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D76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C763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4908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1B35A7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99357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4F1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4A1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32B7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C252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730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7B323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1E88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81811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43371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A5230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3CB9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9D93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415D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B235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D23D34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3118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0A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2A8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AFE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D1066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EE87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08E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F7479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197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8C1C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3980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035F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70C9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DFBE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4DA3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0CC989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6D5B8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2DB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1BE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F53E6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6786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A865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579B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F6939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9B4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DA4F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2F50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296DF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6DB4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AF2C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3C13B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5E7AE7D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06955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5B0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1F7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C4F9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A8075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2FA87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5EDF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0FA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A975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22B4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421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4EA2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C0ABA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874C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82B1B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F56D50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1DCD6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42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60F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F149B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A663A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49CA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EC1E4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522C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92AD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276C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8909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47B0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4E60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D072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BE3D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E5BB0E5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37D77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F39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5E9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0AA6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9FCE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B997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209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40399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ED86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4555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F72E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CDF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ABC3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6BB5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207C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6107FE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9E2D0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B49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D3C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B9D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5ED1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874C3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82FD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530A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D8783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8922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F8F7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3115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15C0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8FAA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68E5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FCF7C5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08370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086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21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658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8A0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33A1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BE3B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EBD5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5F45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27A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155A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36FD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A4C5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941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9387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3C9402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120F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9E9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C9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54F3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1D640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92E6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ABA39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B01F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24D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1986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594E2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7AF7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25F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FD65A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32A3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2C645A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AFEB7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39D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087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AE78A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5753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33846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B0C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D052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02AC7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F5D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E3EB6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A83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2DDC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75F1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CF82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8978A2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69BE7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2BE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290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EDC0A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40C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670C3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C32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36A1D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EC6C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00D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19EA1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361C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021A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B19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FFD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39D94C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9C3BA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8F8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B3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C538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04B1A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2026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70720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460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7C3C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19AF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60FD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DF6B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23FF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1FEA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779B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AD67B4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21D5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6F0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4C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E951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D795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91FC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400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1A94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BF36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15A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42B5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2DAB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11CA5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8D5B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04D7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A07DF18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4537E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673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A22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3B0D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91340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86CE7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AB426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1E88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602F5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0410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F971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96C3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E79D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9378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7BBC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99ECD9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06650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ED2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384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C89AB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E3656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B5BF8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80ED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155A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579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8EEB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ED0C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11E2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2B3F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26C3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2167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041A65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1152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856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E5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3593D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7643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F910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0129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B0EB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4333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7C6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FB989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1A39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27DF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90D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7A6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78C7FB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96541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72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A85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22CBD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F362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2069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8C341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B80A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8766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6DB4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C4BC7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7E7B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592F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745F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934A0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9E11F86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0D0CD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664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55A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BCF4A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01F7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8BF3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6A2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576F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32C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E1E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7239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1F5C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31AED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0DF9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164E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373182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83027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53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F84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7FE7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D0CC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5342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2044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E420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E8B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222C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23B1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4E4D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01CD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3D1DB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935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FEF617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7322B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419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DEE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B1217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5D6C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27CD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F93F2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F98D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3D3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EF27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CCB3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A6A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7C742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81B4B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FDDC0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8D4044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7C144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20F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4AC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3A59A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8DA0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608E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49C2B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C0AEE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023F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521B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E792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F7F6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B95F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7F5C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FAFD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E03F0E4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B5166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060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76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057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02D4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90F3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C8CC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69A6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362A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F7AE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E8A2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A0103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A29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83C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C73D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C3A866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3D3E1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858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445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554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871B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4239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A5B06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6D60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2546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0E38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8A04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E4F7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62A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4D1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D638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B8D37AC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42689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Apr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66F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B9D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C267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0CA5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26DED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3EC1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A0B9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F142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A2097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5111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18AF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09A3A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D7B9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E7AA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AC2BB5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9DB1B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0A2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55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24C8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3A0D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2FD9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C611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9B80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92E12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546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F8BDB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92F93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F5D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5E97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352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9BD4FB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9A3BA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FB8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B0E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15448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F225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A2713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DD0E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77FE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69A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0931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C8F6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9A8D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2A82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DC90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A1A8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B7BA10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A7EE0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83F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62C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CFDB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2D8F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ED5A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C24A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A9E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8EBB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B5BD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9B5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BE36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BF9E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950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F7DA3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08CA94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DDB86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057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8B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4252A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9BB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4B9FE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333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13A9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4DF0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1122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569F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3C8F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4E85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6AF1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CA0E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0588D8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46155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14E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BBA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59CD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2163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02A1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F422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E9F16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DE6E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38A72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71607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8E217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614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6A05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3BE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23F680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3B448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F0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D6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C6AC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D834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ED1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598FF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F5D5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FFC0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98B9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06FF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8E31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FFAA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42EF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FA81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8049AB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85999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550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D9B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A3E6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CE65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DED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26F54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9B7F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7736E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8126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A982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FA4B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3040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2938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5B8B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E2E97F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AFAB2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E7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056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9BE6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F720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9C8D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F0B40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3604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63B53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2B1A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A03AA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F692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5BC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F5E4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56D4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8813F7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8889E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B4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8F9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A9B8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099D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DC196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758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89466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DF3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5DA2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1EFC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DAFE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708F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C36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C83A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B0CEA6D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BBE6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1B8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01E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1F19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142B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E814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7977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F07B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AFF6E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9EEC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E6D7A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ED40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96B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251B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AED4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0D5362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8A52C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8DC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1F2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771D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A6DA2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0BFA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9DEB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5561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832D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652B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4B3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D75B5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D70B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D620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D97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6187C0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8BC6F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E10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B2D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6EDD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3C44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2D0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427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382D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457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2CBB6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E60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6008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3654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4D31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66E9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C0647A6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5B497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950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AC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7A93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6B31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5603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BE87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59361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7CF5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D4FE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45BC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09C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8753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920F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6A6DE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380F4F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F78F4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BCA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3F2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508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EB77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5CAC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576D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8B5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E6E76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4823E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96F5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6222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D384B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620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6194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CC0340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41F3C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046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796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0913D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4A1E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8AA6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190B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D023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F6B1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0CA71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7360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42F5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CCE1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FCAC0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618F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60929B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98E4E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57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3B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92A7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28C7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73CE9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CA2E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54D0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833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72560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5BF6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FA6B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F7D1E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3C18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953B1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614853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92201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8DD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EA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BF25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1979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4F13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D57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D482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ADD6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112B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B6DF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B833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C91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78CB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1740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9DBC1CB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48668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C1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758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E926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6DF7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BF28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66F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79C2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1E4F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EDB4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43DD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9F7B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63DC2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01455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CEFD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E68649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A641E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9E8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A5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1BC0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A658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956E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C345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500B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CBF4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F48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1285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9F56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CDFF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DCF43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908C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5DA08C4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E83F7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71B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C61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88D6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8FCE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EC5D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DE80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E4A9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EE82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5DE8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EB3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0B67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8C4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AE14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47357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B05E4B9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F237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708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A0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647F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74A1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63FD3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F537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55E5D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F8D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D28E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AB49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2C4E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DEED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BB8B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A79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6AE6E1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438B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8F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0D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0F01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BA597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06A6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EF8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E1E2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AF3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FC27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8D2B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DC86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196D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9CCB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2ADE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29E750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C1516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A97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038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CEAA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7E93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EFF7F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09AE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800A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25A2B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08F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E5DB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330F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DFE9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DA1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EB29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50BD40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FB856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725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8C9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94ED0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56B2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14AE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7DA91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CBCD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A845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F08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F8A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64785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6A09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EA61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168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3D96EC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D2FC2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EAB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A4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A246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04250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0CE5D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DB40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3ADA7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DBDD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C687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52BF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8650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CDF6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64A0E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7E35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18B743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7C0BE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D6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013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32549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E33F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070E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BF57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987F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5ABA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A8DE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747F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5E527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8E85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9EE4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09B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FA86924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F76CD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CA7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77A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5DE0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6D82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D86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F34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DFC5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BE67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B4DD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C51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C7A5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1ABA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C1E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B6E62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397974D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D6776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5E7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EAE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E885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5CE4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BA24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22FC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4287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5EB3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21E4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516F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1FC1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46F7F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4A97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5D3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DE2914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9448E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1C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456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D341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2D9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083A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C9F7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30B1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1722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8D5A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D37E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9CC8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3710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3D4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251D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88BC58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EC3D5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FA4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E89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6B5D5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E8ED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E892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5AC71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9485C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DCD8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7A01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9A68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A993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7A81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C820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8D6C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61B48F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25C2C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31 May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2ED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4F1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D8F7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9366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D5611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FB96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DA43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5345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9ED3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260E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168F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8E1A0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A019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6B15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6EE768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C9EF5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3E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E27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FD26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BDE7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72ED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1036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F4A0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CD7D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40B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2439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D18C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006D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7C111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A85C6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F07A594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44C91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5BB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50D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C84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9942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A52A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4A7A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4A7B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1F3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A9F3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8C1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15C13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A143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980F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8AAC7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6658EF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67EFC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33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E7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0236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95C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6619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EEAD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75B24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44D9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5DEA2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ECAC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B16E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F010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C56C4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D690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EE901F5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29C52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6D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02E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EE9F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6234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7494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6BCC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9DFFF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707D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9E51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96D4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6FA2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C1BD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9225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C54B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6E2F36C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CDF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23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84A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21D9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A12E7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8012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4424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344D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7C74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8DC2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B6D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1A9C0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E0440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9DD2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A32C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4DCFC1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A142B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119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D24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BDF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4893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50853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14AE9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7B5FB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1440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F0F3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AF98B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836B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2C7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3252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9186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F931D3A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C0222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E83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84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459C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9790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8E82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1FC5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DE04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6C333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F5F55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D2BA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4D09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713F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AD25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7E12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EDF37FE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D510B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8E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A8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1E2E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DE1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C168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F8A3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AF59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0BCE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FC8D5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C606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06D1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B25B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63BA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091E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43C6A8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73F36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628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DAC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4633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41B5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EA47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855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5ACF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E930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074A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CF0A6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CFB5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7DEE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2664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E39E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2645A8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CEA6B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6C4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2AB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F9A42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1B19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B0F91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50B5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7616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7062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8041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5762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77FA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52D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720D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85BB0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F82A998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F0B65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42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A0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01C6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F44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52D1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43F9E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7C5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C18A0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D850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A3C5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EF7D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B1B4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7461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C981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61A33C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B0EAB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0E5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678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ECB7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5738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1630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3DD7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7AC0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3F97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A9B3F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68E8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BDF8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05D0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22B9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359EC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FDF8935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42400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00D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562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4C32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4D1AC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0959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C5E9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8B90B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3A83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D013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A7C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A3C34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8658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0C4F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41C9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92D797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9FB0E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C1D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73B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7D6E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0F66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CD4B9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DAA1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6503D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517BE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0AAE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D801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C1BC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6C082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8195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4618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60D0490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8C0A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00B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46D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76A8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D32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F6DC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A993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51B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03C7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02FA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5476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55F2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3927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A3C0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1731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93E5EC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8DE23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2D1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D90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E414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AA03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44CD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7ACA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A46C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965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0D790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9C1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BC22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8DD45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1847C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876BC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9B782C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C6B5A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E52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751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F8D9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1DA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0E26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D5F2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339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5160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F0048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E9F2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0EBB1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2B89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4851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6A367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5948963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205A6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893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E97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AE001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46DF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F08D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83418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74C69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F412D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8440A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B088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6AD3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42F5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BE22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3780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8B58446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B8C52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5F7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9E2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96D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0AA2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15D5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B3BB0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199E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DCDB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CE70A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C57C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2C50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5C98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43BD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D000A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E6B07C6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A02C1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9D8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848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947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3C8B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C196C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C331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57A5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63E6E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EC7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5C06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755F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D764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4877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23E0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1AD72381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15FC6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4A6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A64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FF405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554E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9F7A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33E1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6574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40A2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9EDB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5AAF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165E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3536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588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DC63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DB4D6F5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79BC4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639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0DA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8617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5307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5A25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540B4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4256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0C8B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5BED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B5D9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62E6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4181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0D9F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B6CB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2FAE6FCC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A72EE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FD3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B70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150F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FE31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CB3C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EC59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2EF5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9784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C6A8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4DCF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26AF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2A32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ECD1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1E7D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3C9CA14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03B62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F11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B7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D626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9489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7B9B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194B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81CC5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88DC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F65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3D97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F4DB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8FE3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1DADA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9C93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308DD1AF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5A343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D86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D62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F1A8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D906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E675A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3D8F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B8A0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F5733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5194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BA70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136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39DC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CF28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4232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FEE7842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B1EEA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72D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1A0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B1CD9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29E8D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D71E2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ADB7E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7425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D090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3F6E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856E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DA456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551D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4276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BAD0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2C35DB0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88333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005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217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C730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84C8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1A24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FF72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0A4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335E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450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741F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ECEDE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E74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719F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F046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035CD0F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EE065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57C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0D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52CB3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4B05E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2D36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9A05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C23D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AC81E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FF2E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AE03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D2CE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42C7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ED83C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E514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7764A937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C8BC2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7DF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E16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268F4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4571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9EBAB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DED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46AE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A31BD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7089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47D3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8507A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8477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D8FE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9807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  <w:tr w:rsidR="002701F5" w:rsidRPr="002701F5" w14:paraId="4BBBC113" w14:textId="77777777" w:rsidTr="002701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BC9C8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Jun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F6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4F5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1DF5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519B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C847C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76B7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61B6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C43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C80C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9737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298F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7E7D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A22D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0AC440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#N/A</w:t>
            </w:r>
          </w:p>
        </w:tc>
      </w:tr>
    </w:tbl>
    <w:p w14:paraId="5D430075" w14:textId="77777777" w:rsidR="007F06FA" w:rsidRDefault="007F06FA" w:rsidP="00014945"/>
    <w:tbl>
      <w:tblPr>
        <w:tblW w:w="8900" w:type="dxa"/>
        <w:tblLook w:val="04A0" w:firstRow="1" w:lastRow="0" w:firstColumn="1" w:lastColumn="0" w:noHBand="0" w:noVBand="1"/>
      </w:tblPr>
      <w:tblGrid>
        <w:gridCol w:w="4960"/>
        <w:gridCol w:w="3244"/>
        <w:gridCol w:w="266"/>
        <w:gridCol w:w="266"/>
        <w:gridCol w:w="266"/>
      </w:tblGrid>
      <w:tr w:rsidR="002701F5" w:rsidRPr="002701F5" w14:paraId="0F03CDA1" w14:textId="77777777" w:rsidTr="002701F5">
        <w:trPr>
          <w:trHeight w:val="46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2F3D37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PSU interface: availability and performance report</w:t>
            </w:r>
          </w:p>
        </w:tc>
      </w:tr>
      <w:tr w:rsidR="002701F5" w:rsidRPr="002701F5" w14:paraId="35002671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F44DD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A5BEF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40D4C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3C76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3AB7D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2701F5" w:rsidRPr="002701F5" w14:paraId="3F3F9C3F" w14:textId="77777777" w:rsidTr="002701F5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1CF8E6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ASPSP name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97A91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Jordan International Bank Plc</w:t>
            </w:r>
          </w:p>
        </w:tc>
      </w:tr>
      <w:tr w:rsidR="002701F5" w:rsidRPr="002701F5" w14:paraId="5B2E8DA7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0659E72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Interface name/ID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52A2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 xml:space="preserve">Consumer Mobile App </w:t>
            </w:r>
          </w:p>
        </w:tc>
      </w:tr>
      <w:tr w:rsidR="002701F5" w:rsidRPr="002701F5" w14:paraId="55FB2974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3FD330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Report start date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9C95C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92B9AA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8D920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CB850A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2701F5" w:rsidRPr="002701F5" w14:paraId="65E29A7A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F721A9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73B9D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AD98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7B657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3EB6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</w:tbl>
    <w:p w14:paraId="3DE7FF04" w14:textId="77777777" w:rsidR="00945B7F" w:rsidRDefault="00945B7F" w:rsidP="00014945"/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2701F5" w:rsidRPr="002701F5" w14:paraId="0339A0E2" w14:textId="77777777" w:rsidTr="002701F5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3CF40D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0F808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66F87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FA5FF5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PISP response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2E40B3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AISP response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</w:tr>
      <w:tr w:rsidR="002701F5" w:rsidRPr="002701F5" w14:paraId="0212705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DDB7F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E6A17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C7D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026D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1D53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4BAB1D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6BB31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C311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7B25B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63A63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EB7A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B98218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45665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74CE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3375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3AFE2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361A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24496F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4AC2F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2704F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F5E2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001F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C060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DF7A63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5FDC3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8F1D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6E0E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2A7C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09F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2A5C62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B092E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016D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C38A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B5E2C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961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E4B79D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B0569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763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A6AF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BA69C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78F4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A5953D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8E80D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F211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89A6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D828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8C1D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288196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F1912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5B6F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C3CBA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69F2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8287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442734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4307F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9470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B4A6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6523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03F7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D5BA46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4C6DA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17DF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E851C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954D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B8DF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F4661B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BEE0E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C7D8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C244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C757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7C22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0D130E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1FE2A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460D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92572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275E1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52A00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C80CFD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4E3FB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EF775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C159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A020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093D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485C30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B25F6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27B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595C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363B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A4EF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DD7015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975A6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73F51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8F2F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14A2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B103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DD8BF6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5A9AD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F384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3E2E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782D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7E8C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3510B1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32FDE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433E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C4FF3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7F00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533C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04C507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238A8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8581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C81DB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29F73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FDAF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E29269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B888E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69CA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96317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F409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11F6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BB84D9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BB711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EF26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AD62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9919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6C45A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8B22EE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8474F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86FD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A671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585C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E802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A31A35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BDE77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65F67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ACB6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EBD23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EB97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1702D0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550F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9327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513D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A666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AEC95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9B9413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7C7ED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1B16E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49C40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F217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EF77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18777B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06B2E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0AAB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52D4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9F79C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0FCF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608F40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09B98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FFDB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54FE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B302C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7E8D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70859C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856A1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4294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57E2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9AF34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7372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83FACA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67D97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0E85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1E56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D691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B336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E0D755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CFE31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Apr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4750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ED0C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0846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7E15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BA57FB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5AC65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780BF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6FCF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6836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EEF1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45A851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216B9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287C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4030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A3C0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1485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2CC739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B175E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0462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501E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BF680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7A18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DFFA8EB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7C110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A5D5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FC13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7575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1B65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3AA14F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FFFE0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C08D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F70F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2C300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3C3A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030264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F2E68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8295B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5A08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DC7D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EC9D6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2BA4E5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38B8B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1275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2465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55E82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B7796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C61976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5B861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3311B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3A93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2B657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E0E9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A67BB4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FAA2C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44CF3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CE60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24987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D5CE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7A2643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88CEF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77AA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E222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56F4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F9F1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F46046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EC0EB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FD4F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EE5C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6FE96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5A17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794477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23427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B9129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0BEC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8C01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2481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13394E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85E68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E9F4D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633C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0CCEB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62B7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4B1FC4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E3A3E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12B94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5B41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F8EB6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ADD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1B3FE2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27051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FBBF3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E281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84AA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9734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36052D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2A40E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918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0038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7378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F328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F45538B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5636B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7E61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78D7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DEA81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E39E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9F06E9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A2E5A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51B9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51976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2B4C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1DCA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A30C2F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CFA23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8F38D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84DC5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0695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9304E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EA469C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B3CFB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34D82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562C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FF01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64A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FF00D3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7B5D7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BDC4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3397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52AD0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C573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C69866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38F5D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3D00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3C46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5BA8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648C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1F65C0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5512B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BC3B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36B31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825F3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8B883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C00E98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3590E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039F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078E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F7B09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3FA0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552719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0B684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AC919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5AE6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45403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BCD55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81B85AB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6DDA34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CE7F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0B1DC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82C18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47F8A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D56764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E3F14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AAEEF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9DE42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4691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3939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6DD95C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03C7A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0F06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8A2B0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A0D54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23C2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B79BE0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C72A0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A39C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BA3A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66C3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73FB3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545C87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C0A3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A049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3C20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B01A3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EA8D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4FC1E1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297B4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31 May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BA6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C61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68E1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95E1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F7663C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1A659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B73B0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603C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06AC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20DA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B166D1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DFA9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6EFC8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DA0C0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0B30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59D3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123D22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64F30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CB8F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3EEB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9EFE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D4C2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9C16CA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4296B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9D7F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2B0CA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91AA5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411B4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203B8C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72437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9335A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7E001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D643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EB5A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DD6654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3D4A12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364B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10D794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F19E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6370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955000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4F80B5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D7EB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6FF19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9325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09502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CE31A7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EFAD5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D8D7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DFFD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0E15D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696F6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AE8DF2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F7BC1A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C08C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ACA39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14537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36C2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AF147D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C66E0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7700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4B697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1AD9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0E05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37B86F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5E92C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3267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C195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91F87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F4DA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106F91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F5F2B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6E5F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577F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D46C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A5F31D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B7F603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8DC85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4C3A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6678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1FA03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5149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630882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09B0E7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7861D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3615B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ECBF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8C30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02D888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48A6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09E4E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432E67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BF3D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B245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730995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DB1A4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8BE5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021C3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00F12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310F9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0CF807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780F0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E63B2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77B09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F5D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6E7D7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C13899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8121D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FBF43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D3F9C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2147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D0BD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761A2E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93155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A590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AA3F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62BC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D96E1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7BA268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B442E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7670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FD90C5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BB90E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B25D8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46B995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65153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EC72D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F80D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FEC2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6FCF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679B93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E7381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60744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595C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460C8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A83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A0D52A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C3767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3A51E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81C2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1C665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8E959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3B2A66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C282B6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16EA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24E08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C687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5BD2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4C1882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A7F7B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D7305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67A7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87E3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E38D14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706890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F91279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A7D8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3C50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F1E24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82E7E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9060C5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0C335F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FA4AE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194C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8B36C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C15C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CAC3E5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1432C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9ECFFF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239FD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B896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74CB6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A9168D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E1005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D7479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E3912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45533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959C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D1975F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707F3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Jun 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CE0D4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E0D0A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B2ACA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9592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</w:tbl>
    <w:p w14:paraId="727AC91E" w14:textId="77777777" w:rsidR="002701F5" w:rsidRDefault="002701F5" w:rsidP="00014945"/>
    <w:tbl>
      <w:tblPr>
        <w:tblW w:w="8900" w:type="dxa"/>
        <w:tblLook w:val="04A0" w:firstRow="1" w:lastRow="0" w:firstColumn="1" w:lastColumn="0" w:noHBand="0" w:noVBand="1"/>
      </w:tblPr>
      <w:tblGrid>
        <w:gridCol w:w="4960"/>
        <w:gridCol w:w="3244"/>
        <w:gridCol w:w="266"/>
        <w:gridCol w:w="266"/>
        <w:gridCol w:w="266"/>
      </w:tblGrid>
      <w:tr w:rsidR="002701F5" w:rsidRPr="002701F5" w14:paraId="7CFCE370" w14:textId="77777777" w:rsidTr="002701F5">
        <w:trPr>
          <w:trHeight w:val="465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0A45FD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ja-JP"/>
              </w:rPr>
              <w:t>PSU interface: availability and performance report</w:t>
            </w:r>
          </w:p>
        </w:tc>
      </w:tr>
      <w:tr w:rsidR="002701F5" w:rsidRPr="002701F5" w14:paraId="2EF2BD36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CAE2BF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0D941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9C4E3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165AF0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4F7BBF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  <w:tr w:rsidR="002701F5" w:rsidRPr="002701F5" w14:paraId="40F710E3" w14:textId="77777777" w:rsidTr="002701F5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3151893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ASPSP name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00A29E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Jordan International Bank Plc</w:t>
            </w:r>
          </w:p>
        </w:tc>
      </w:tr>
      <w:tr w:rsidR="002701F5" w:rsidRPr="002701F5" w14:paraId="17FBC2D8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14F993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Interface name/ID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6FC5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Consumer Website</w:t>
            </w:r>
          </w:p>
        </w:tc>
      </w:tr>
      <w:tr w:rsidR="002701F5" w:rsidRPr="002701F5" w14:paraId="295EF64A" w14:textId="77777777" w:rsidTr="002701F5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306E8A2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Report start date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697B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6E62A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F9827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0EBC6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 </w:t>
            </w:r>
          </w:p>
        </w:tc>
      </w:tr>
    </w:tbl>
    <w:p w14:paraId="10B67596" w14:textId="77777777" w:rsidR="00945B7F" w:rsidRDefault="00945B7F" w:rsidP="00014945"/>
    <w:tbl>
      <w:tblPr>
        <w:tblW w:w="8900" w:type="dxa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0"/>
      </w:tblGrid>
      <w:tr w:rsidR="002701F5" w:rsidRPr="002701F5" w14:paraId="75694DE2" w14:textId="77777777" w:rsidTr="002701F5">
        <w:trPr>
          <w:trHeight w:val="6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77A0F9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Date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0B4230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Uptime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9B0152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Downtime (%)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328B5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PISP response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5BC37B9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AISP response (</w:t>
            </w:r>
            <w:proofErr w:type="spellStart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ms</w:t>
            </w:r>
            <w:proofErr w:type="spellEnd"/>
            <w:r w:rsidRPr="002701F5">
              <w:rPr>
                <w:rFonts w:ascii="Calibri" w:eastAsia="Times New Roman" w:hAnsi="Calibri" w:cs="Calibri"/>
                <w:b/>
                <w:bCs/>
                <w:color w:val="000000"/>
                <w:lang w:eastAsia="ja-JP"/>
              </w:rPr>
              <w:t>)</w:t>
            </w:r>
          </w:p>
        </w:tc>
      </w:tr>
      <w:tr w:rsidR="002701F5" w:rsidRPr="002701F5" w14:paraId="553A1CC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3DDC4D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7CE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4DE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2B8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ED2C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92653D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16DCB9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318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E17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52D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145F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F10741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E6C79D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E3D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465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7108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3041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0A4131B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4193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D1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287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AE6D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5E9B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0B1F51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7DD5C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7E3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FD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4239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5CF6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24993E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142AF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3F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0B1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CA0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5FAF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9A2944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C956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ED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1EA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9F3B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846D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E9DFAA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1E358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C44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B24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1E5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1D38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904126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A4B8A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63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359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C73E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7A93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9790D0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41D3D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358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06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4E8A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E64A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791DB1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3F67B2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28F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3C2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6CB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518B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09EF89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18F5E5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3C8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6DC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8D6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6A0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D1578C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B29E6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ADF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11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2D41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E19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B6496C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C8041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12B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17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CC7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7FB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620612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95B4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73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13D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9234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B44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8C5C0C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3D0AC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A7A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F7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1C66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4999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BD5DD9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805FB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B54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E93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AB1F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9C8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6E08BC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6A38E4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F7A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15F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342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586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F64DBC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60664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A91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4B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F581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3A59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0E1F39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B509BD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21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156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F690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D5CE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8DA068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749DFD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12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592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3D0F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36D0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B75370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3914E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B94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15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0276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49A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F3844C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CD946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05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821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763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4742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29B261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B4171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4E3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9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3BB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9E38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B195F6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510E49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E4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486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EAD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B4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4538B1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6D601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0C6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C9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7642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AADA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179054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0C0BD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F6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B88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C765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4F8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9AF74AB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CCCB5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76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0E0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F100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7E52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3F8DF9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1B99F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EE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44D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4E6A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1A80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78F210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A5F6F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Apr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8FD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F03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B73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AE99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19D8A9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F258E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74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08E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345C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9AD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1B2956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DBDBB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C3A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11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15A7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80B3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AF8980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B1B07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289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AF8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B87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8F1F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D84BDE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EC4C6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1A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C02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B8B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E42C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84C7DA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756F0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36F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A6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8B87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9A3C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0CD654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7E502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C9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08B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951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554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F793F1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B41D3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32C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7F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73A6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735D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D4A09E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76220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9A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983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07D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BF38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856136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6B0C5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E6C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431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532B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800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40744A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33A18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621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956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06F7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148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23E447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E1483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D48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0C4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C3C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94D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B82B8D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D65BE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ADB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4EE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0AC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056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0062B7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F97FD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71B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0B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E49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2F4C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95E7FA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BD9F7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78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5DC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6D9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317A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4CDB4B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54601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40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88C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817C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44D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044884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9ABF0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39C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B1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F2E2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AA7C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DF6234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2CF4B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0F8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71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5408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90F2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23B321C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B34C4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2D9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CB1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F4DF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FA1B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0E1EFC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FE2D1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D22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F33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6598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57F4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C4834D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B8D60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770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49B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BB28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D8B5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79DF71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2015F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7F5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13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1DFE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7B1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248AE8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1D2EE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565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370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7FBF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8F6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11EA49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5B9F2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3A3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4E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3315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905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47A26C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9BE681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B39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66D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D238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952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8F6A23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D2EB4C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6C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6BF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7D0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C6C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0812B7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BA4E8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96F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1F8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08FA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4A45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3F378A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66D654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F21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5D1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CF0D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F15C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130F57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68F7E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891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32F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E28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33E1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BA7E81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4556D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EE3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713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49A7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652E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EE06A1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7FE20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AD9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565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166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58C3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36A1EC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2533EBD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31 May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A39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A3E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6E32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45F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49BDC9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2B331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01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180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E63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A652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78A9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317497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69F5E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02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6EF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132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ECB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1A1C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D1CA554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F6A713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03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FEA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3FC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3F56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A8C7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B398296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FF3C0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04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322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2EC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6356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B716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BB5262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53812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05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3B5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41D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947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BA42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3330E4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85E35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06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32F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36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1025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3C39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60967E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8B6DFB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07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D60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EDA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656C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C80E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042B1A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E3977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08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201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1D1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75D9C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EFF3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02B0377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A571F6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09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C99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ED9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B83C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AC6F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0E1D91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4CB78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AEE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EA5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B7AB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0D03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A720102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51A61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11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815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ECC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634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64B4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976A65E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29DA85C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12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3FF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BEC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7D3D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719D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4BC6CD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D9418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13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FE8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726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2D31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83F97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A98B0C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A7ED4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14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F56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D2E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5ABC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B0D44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C926A3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C3DD7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15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4B5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52A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68DE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FBA1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1336C07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013E08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16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9D63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A8B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B845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FCE2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8DADAB3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C4308B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17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22D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327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BAD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E8F4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3BCB30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04EB4E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18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E6D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908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9079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53B32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6BD3DE1A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92BC590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19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18D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407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38DFE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B24E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1890F4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9FC750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20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181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B51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77280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059F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31282FD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1D1FB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21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9D6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3DE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FA2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65A6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92E3DB1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BF1015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22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E77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D6F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A46F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1B3D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0E9B358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01744F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23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DFB4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D08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5F0EF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8E081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4B59A38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09201D2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24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C0BD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D86A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D5ED5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BE2D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57519AF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E24017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25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7CFC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A616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4925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E6F6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7F266D4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67492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26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3A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4C52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6BE4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E977D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9DB1210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3A1E19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27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63A5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A47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EE5B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6F393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53242895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450CA7A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28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BE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8CB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816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46218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15D7B8B9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35AB54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29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F20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C81E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70CB9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0FB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  <w:tr w:rsidR="002701F5" w:rsidRPr="002701F5" w14:paraId="23D102ED" w14:textId="77777777" w:rsidTr="002701F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FD65193" w14:textId="77777777" w:rsidR="002701F5" w:rsidRPr="002701F5" w:rsidRDefault="002701F5" w:rsidP="002701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30 Jun 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2901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100.00%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D279" w14:textId="77777777" w:rsidR="002701F5" w:rsidRPr="002701F5" w:rsidRDefault="002701F5" w:rsidP="002701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0%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82DE6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57E0A" w14:textId="77777777" w:rsidR="002701F5" w:rsidRPr="002701F5" w:rsidRDefault="002701F5" w:rsidP="00270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ja-JP"/>
              </w:rPr>
            </w:pPr>
            <w:r w:rsidRPr="002701F5">
              <w:rPr>
                <w:rFonts w:ascii="Calibri" w:eastAsia="Times New Roman" w:hAnsi="Calibri" w:cs="Calibri"/>
                <w:color w:val="000000"/>
                <w:lang w:eastAsia="ja-JP"/>
              </w:rPr>
              <w:t>N/A</w:t>
            </w:r>
          </w:p>
        </w:tc>
      </w:tr>
    </w:tbl>
    <w:p w14:paraId="448929B5" w14:textId="71CF81E9" w:rsidR="00945B7F" w:rsidRDefault="00945B7F" w:rsidP="00014945"/>
    <w:p w14:paraId="21B79759" w14:textId="77777777" w:rsidR="00005273" w:rsidRDefault="00005273" w:rsidP="00014945"/>
    <w:p w14:paraId="2D0C73A5" w14:textId="0CA616C1" w:rsidR="002E4764" w:rsidRDefault="002701F5" w:rsidP="00014945">
      <w:r>
        <w:rPr>
          <w:noProof/>
        </w:rPr>
        <w:drawing>
          <wp:inline distT="0" distB="0" distL="0" distR="0" wp14:anchorId="5AC39918" wp14:editId="2112E2C9">
            <wp:extent cx="5745192" cy="3856007"/>
            <wp:effectExtent l="0" t="0" r="8255" b="11430"/>
            <wp:docPr id="11365215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A016F5-5F2F-6149-B7F1-F123789C45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1475B4" w14:textId="77777777" w:rsidR="00014945" w:rsidRDefault="00014945" w:rsidP="00014945">
      <w:r>
        <w:t>Jordan International Bank Plc is authorised by the Prudential Regulation Authority and regulated by the Financial Conduct Authority and the Prudential Regulation Authority (FRN: 183722).</w:t>
      </w:r>
    </w:p>
    <w:p w14:paraId="50F45A60" w14:textId="77777777" w:rsidR="001A6011" w:rsidRDefault="00014945">
      <w:r>
        <w:t xml:space="preserve">Registered in England and Wales (Company Number: 1814093). Registered Office: </w:t>
      </w:r>
      <w:proofErr w:type="spellStart"/>
      <w:r>
        <w:t>Almack</w:t>
      </w:r>
      <w:proofErr w:type="spellEnd"/>
      <w:r>
        <w:t xml:space="preserve"> House, 26-28 King Street, London SW1Y 6QW.</w:t>
      </w:r>
    </w:p>
    <w:sectPr w:rsidR="001A6011" w:rsidSect="0077310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99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A6C9" w14:textId="77777777" w:rsidR="00773100" w:rsidRDefault="00773100" w:rsidP="001A6011">
      <w:pPr>
        <w:spacing w:after="0" w:line="240" w:lineRule="auto"/>
      </w:pPr>
      <w:r>
        <w:separator/>
      </w:r>
    </w:p>
  </w:endnote>
  <w:endnote w:type="continuationSeparator" w:id="0">
    <w:p w14:paraId="6466DF7B" w14:textId="77777777" w:rsidR="00773100" w:rsidRDefault="00773100" w:rsidP="001A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6397" w14:textId="77777777" w:rsidR="00773100" w:rsidRDefault="00773100">
    <w:pPr>
      <w:pStyle w:val="Footer"/>
    </w:pPr>
  </w:p>
  <w:p w14:paraId="63B554FF" w14:textId="77777777" w:rsidR="00773100" w:rsidRDefault="00773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AEF0" w14:textId="77777777" w:rsidR="00773100" w:rsidRDefault="00773100" w:rsidP="001A6011">
      <w:pPr>
        <w:spacing w:after="0" w:line="240" w:lineRule="auto"/>
      </w:pPr>
      <w:r>
        <w:separator/>
      </w:r>
    </w:p>
  </w:footnote>
  <w:footnote w:type="continuationSeparator" w:id="0">
    <w:p w14:paraId="319EFC8B" w14:textId="77777777" w:rsidR="00773100" w:rsidRDefault="00773100" w:rsidP="001A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187" w14:textId="01412946" w:rsidR="00495F1A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D90798" wp14:editId="25BABE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7" name="Text Box 7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7DE9E" w14:textId="3B7422E6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90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Classification: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87DE9E" w14:textId="3B7422E6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2D63" w14:textId="1BCE1299" w:rsidR="00773100" w:rsidRDefault="005836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AC2A02" wp14:editId="7B85A31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8" name="Text Box 8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680E" w14:textId="21CAB7C8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C2A0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Classification: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55E680E" w14:textId="21CAB7C8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D5EA4E" w14:textId="77777777" w:rsidR="00773100" w:rsidRDefault="00773100">
    <w:pPr>
      <w:pStyle w:val="Header"/>
    </w:pPr>
    <w:r>
      <w:t xml:space="preserve">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474B976" wp14:editId="5CFBA8CD">
          <wp:extent cx="2019300" cy="523875"/>
          <wp:effectExtent l="0" t="0" r="0" b="9525"/>
          <wp:docPr id="14" name="Picture 14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CF81" w14:textId="65AFA29A" w:rsidR="00773100" w:rsidRDefault="0058368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DE96E" wp14:editId="1DC5231D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985" b="4445"/>
              <wp:wrapNone/>
              <wp:docPr id="5" name="Text Box 5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AD592" w14:textId="0DA0057A" w:rsidR="0058368C" w:rsidRPr="0058368C" w:rsidRDefault="0058368C" w:rsidP="005836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6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DE9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FBAD592" w14:textId="0DA0057A" w:rsidR="0058368C" w:rsidRPr="0058368C" w:rsidRDefault="0058368C" w:rsidP="005836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6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F1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879E82" wp14:editId="16D8B97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35000" cy="381000"/>
              <wp:effectExtent l="0" t="0" r="0" b="7620"/>
              <wp:wrapNone/>
              <wp:docPr id="3" name="TITUS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E96AC" w14:textId="77777777" w:rsidR="000B5355" w:rsidRPr="000B5355" w:rsidRDefault="000B5355" w:rsidP="000B535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33FF33"/>
                              <w:sz w:val="17"/>
                            </w:rPr>
                          </w:pPr>
                          <w:r w:rsidRPr="000B5355">
                            <w:rPr>
                              <w:rFonts w:ascii="Arial" w:hAnsi="Arial" w:cs="Arial"/>
                              <w:color w:val="000000"/>
                              <w:sz w:val="17"/>
                            </w:rPr>
                            <w:t>Classification: Confidential</w:t>
                          </w:r>
                        </w:p>
                        <w:p w14:paraId="71F733D3" w14:textId="77777777" w:rsidR="00495F1A" w:rsidRDefault="00495F1A" w:rsidP="000B53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879E82" id="TITUSF1footer" o:spid="_x0000_s1029" type="#_x0000_t202" style="position:absolute;margin-left:0;margin-top:0;width:50pt;height:30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98FAIAADAEAAAOAAAAZHJzL2Uyb0RvYy54bWysU01vGyEQvVfqf0Dc6107TpqsvI7cRK4q&#10;RUkkp8oZs6x3JWAQjL3r/voOrL+U9lT1AgMzzMd7j9l9bzTbKR9asCUfj3LOlJVQtXZT8p9vyy+3&#10;nAUUthIarCr5XgV+P//8ada5Qk2gAV0pzyiJDUXnSt4guiLLgmyUEWEETlly1uCNQDr6TVZ50VF2&#10;o7NJnt9kHfjKeZAqBLp9HJx8nvLXtZL4UtdBIdMlp94wrT6t67hm85koNl64ppWHNsQ/dGFEa6no&#10;KdWjQMG2vv0jlWmlhwA1jiSYDOq6lSrNQNOM8w/TrBrhVJqFwAnuBFP4f2nl827lXj3D/hv0RGAE&#10;pHOhCHQZ5+lrb+JOnTLyE4T7E2yqRybp8ubqOs/JI8l1dTuONmXJzo+dD/hdgWHRKLknVhJYYvcU&#10;cAg9hsRaFpat1okZbVk3FEgPTh5Kri3VOLcaLezXPWsr6uI4xhqqPU3nYSA+OLlsqYcnEfBVeGKa&#10;2ib14gsttQaqBQeLswb8r7/dx3gigLycdaSckluSNmf6hyVi7sbTaRRaOkyvv07o4C8960uP3ZoH&#10;IGmO6Zc4mcwYj/po1h7MO0l8EWuSS1hJlUuOR/MBBzXTF5FqsUhBJC0n8MmunIypI6YR37f+XXh3&#10;IAGJvWc4KkwUH7gYYuPL4BZbJEYSURHlAdMD+CTLRPXhC0XdX55T1Pmjz38DAAD//wMAUEsDBBQA&#10;BgAIAAAAIQALZIEq2AAAAAQBAAAPAAAAZHJzL2Rvd25yZXYueG1sTI9BS8NAEIXvgv9hGcGb3VSh&#10;SMymlIK9iAer1OskO01CsrNLdptGf71TL3qZ4fGGN98r1rMb1ERj7DwbWC4yUMS1tx03Bj7en+8e&#10;QcWEbHHwTAa+KMK6vL4qMLf+zG807VOjJIRjjgbalEKudaxbchgXPhCLd/SjwyRybLQd8SzhbtD3&#10;WbbSDjuWDy0G2rZU9/uTM/CKh12a5r7e9eFoP12otg/fL8bc3sybJ1CJ5vR3DBd8QYdSmCp/YhvV&#10;YECKpN958bJMZGVgJVuXhf4PX/4AAAD//wMAUEsBAi0AFAAGAAgAAAAhALaDOJL+AAAA4QEAABMA&#10;AAAAAAAAAAAAAAAAAAAAAFtDb250ZW50X1R5cGVzXS54bWxQSwECLQAUAAYACAAAACEAOP0h/9YA&#10;AACUAQAACwAAAAAAAAAAAAAAAAAvAQAAX3JlbHMvLnJlbHNQSwECLQAUAAYACAAAACEApIm/fBQC&#10;AAAwBAAADgAAAAAAAAAAAAAAAAAuAgAAZHJzL2Uyb0RvYy54bWxQSwECLQAUAAYACAAAACEAC2SB&#10;KtgAAAAEAQAADwAAAAAAAAAAAAAAAABuBAAAZHJzL2Rvd25yZXYueG1sUEsFBgAAAAAEAAQA8wAA&#10;AHMFAAAAAA==&#10;" o:allowincell="f" filled="f" stroked="f" strokeweight=".5pt">
              <v:textbox style="mso-fit-shape-to-text:t">
                <w:txbxContent>
                  <w:p w14:paraId="504E96AC" w14:textId="77777777" w:rsidR="000B5355" w:rsidRPr="000B5355" w:rsidRDefault="000B5355" w:rsidP="000B5355">
                    <w:pPr>
                      <w:spacing w:after="0" w:line="240" w:lineRule="auto"/>
                      <w:rPr>
                        <w:rFonts w:ascii="Arial" w:hAnsi="Arial" w:cs="Arial"/>
                        <w:color w:val="33FF33"/>
                        <w:sz w:val="17"/>
                      </w:rPr>
                    </w:pPr>
                    <w:r w:rsidRPr="000B5355">
                      <w:rPr>
                        <w:rFonts w:ascii="Arial" w:hAnsi="Arial" w:cs="Arial"/>
                        <w:color w:val="000000"/>
                        <w:sz w:val="17"/>
                      </w:rPr>
                      <w:t>Classification: Confidential</w:t>
                    </w:r>
                  </w:p>
                  <w:p w14:paraId="71F733D3" w14:textId="77777777" w:rsidR="00495F1A" w:rsidRDefault="00495F1A" w:rsidP="000B5355">
                    <w:pPr>
                      <w:spacing w:after="0" w:line="240" w:lineRule="au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773100">
      <w:t xml:space="preserve">                                                                                                                    </w:t>
    </w:r>
    <w:r w:rsidR="00773100">
      <w:rPr>
        <w:noProof/>
        <w:lang w:eastAsia="en-GB"/>
      </w:rPr>
      <w:drawing>
        <wp:inline distT="0" distB="0" distL="0" distR="0" wp14:anchorId="1350EF91" wp14:editId="23034A85">
          <wp:extent cx="2019300" cy="523875"/>
          <wp:effectExtent l="0" t="0" r="0" b="9525"/>
          <wp:docPr id="15" name="Picture 15" descr="Description: Description: Description: Description: Description: Description: Macintosh HD:Users:mmeddin:Desktop:JIB_logo_col_pos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escription: Description: Description: Description: Description: Macintosh HD:Users:mmeddin:Desktop:JIB_logo_col_po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3100"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11"/>
    <w:rsid w:val="00005273"/>
    <w:rsid w:val="00010D62"/>
    <w:rsid w:val="00014945"/>
    <w:rsid w:val="000254C4"/>
    <w:rsid w:val="000647E8"/>
    <w:rsid w:val="00087DC1"/>
    <w:rsid w:val="000B5355"/>
    <w:rsid w:val="000E76FE"/>
    <w:rsid w:val="001A3282"/>
    <w:rsid w:val="001A6011"/>
    <w:rsid w:val="001E22BC"/>
    <w:rsid w:val="002701F5"/>
    <w:rsid w:val="00292819"/>
    <w:rsid w:val="002C7F01"/>
    <w:rsid w:val="002D013D"/>
    <w:rsid w:val="002E4764"/>
    <w:rsid w:val="00333AF0"/>
    <w:rsid w:val="003428FF"/>
    <w:rsid w:val="00424108"/>
    <w:rsid w:val="00441A3C"/>
    <w:rsid w:val="004515F4"/>
    <w:rsid w:val="00456084"/>
    <w:rsid w:val="004863C4"/>
    <w:rsid w:val="00495F1A"/>
    <w:rsid w:val="004C5B7B"/>
    <w:rsid w:val="00507CD8"/>
    <w:rsid w:val="00555D68"/>
    <w:rsid w:val="00577923"/>
    <w:rsid w:val="0058368C"/>
    <w:rsid w:val="006E50BB"/>
    <w:rsid w:val="006F6E1B"/>
    <w:rsid w:val="00773100"/>
    <w:rsid w:val="00791F02"/>
    <w:rsid w:val="007F06FA"/>
    <w:rsid w:val="00827256"/>
    <w:rsid w:val="008B50F3"/>
    <w:rsid w:val="008F4229"/>
    <w:rsid w:val="00945B7F"/>
    <w:rsid w:val="00A61E1A"/>
    <w:rsid w:val="00AB4FF4"/>
    <w:rsid w:val="00B33AD4"/>
    <w:rsid w:val="00C434F7"/>
    <w:rsid w:val="00C555A7"/>
    <w:rsid w:val="00C91CE7"/>
    <w:rsid w:val="00F550A4"/>
    <w:rsid w:val="00FD024A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BF5241"/>
  <w15:docId w15:val="{C18E16A7-5B85-47E0-99F8-E6AF167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011"/>
  </w:style>
  <w:style w:type="paragraph" w:styleId="Footer">
    <w:name w:val="footer"/>
    <w:basedOn w:val="Normal"/>
    <w:link w:val="FooterChar"/>
    <w:uiPriority w:val="99"/>
    <w:unhideWhenUsed/>
    <w:rsid w:val="001A6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011"/>
  </w:style>
  <w:style w:type="paragraph" w:styleId="BalloonText">
    <w:name w:val="Balloon Text"/>
    <w:basedOn w:val="Normal"/>
    <w:link w:val="BalloonTextChar"/>
    <w:uiPriority w:val="99"/>
    <w:semiHidden/>
    <w:unhideWhenUsed/>
    <w:rsid w:val="0001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9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53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5355"/>
    <w:rPr>
      <w:color w:val="800080"/>
      <w:u w:val="single"/>
    </w:rPr>
  </w:style>
  <w:style w:type="paragraph" w:customStyle="1" w:styleId="msonormal0">
    <w:name w:val="msonormal"/>
    <w:basedOn w:val="Normal"/>
    <w:rsid w:val="000B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4">
    <w:name w:val="xl64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rsid w:val="000B5355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B5355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0B53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0B5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0B5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0">
    <w:name w:val="xl80"/>
    <w:basedOn w:val="Normal"/>
    <w:rsid w:val="000B535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82">
    <w:name w:val="xl82"/>
    <w:basedOn w:val="Normal"/>
    <w:rsid w:val="00945B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CLU001\EVERYONE$\BAU,%20CHANGE%20REQUESTS%20AND%20PROJECTS\Project%20PSD2\FCA%20Quarterly%20Reporting%20docs\Copy%20of%20OBIE%20ASPSP%20Reporting%20Q2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/>
              <a:t>Availability (%)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4"/>
          <c:order val="1"/>
          <c:tx>
            <c:v>Dedicated (v3.0)</c:v>
          </c:tx>
          <c:marker>
            <c:symbol val="none"/>
          </c:marker>
          <c:val>
            <c:numRef>
              <c:f>'Dedicated interface report (B)'!$B$8:$B$97</c:f>
              <c:numCache>
                <c:formatCode>0.00%</c:formatCode>
                <c:ptCount val="9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  <c:pt idx="65">
                  <c:v>1</c:v>
                </c:pt>
                <c:pt idx="66">
                  <c:v>1</c:v>
                </c:pt>
                <c:pt idx="67">
                  <c:v>1</c:v>
                </c:pt>
                <c:pt idx="68">
                  <c:v>1</c:v>
                </c:pt>
                <c:pt idx="69">
                  <c:v>1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  <c:pt idx="84">
                  <c:v>1</c:v>
                </c:pt>
                <c:pt idx="85">
                  <c:v>1</c:v>
                </c:pt>
                <c:pt idx="86">
                  <c:v>1</c:v>
                </c:pt>
                <c:pt idx="87">
                  <c:v>1</c:v>
                </c:pt>
                <c:pt idx="88">
                  <c:v>1</c:v>
                </c:pt>
                <c:pt idx="89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BAF-4B10-ADA4-2A2E387D42D0}"/>
            </c:ext>
          </c:extLst>
        </c:ser>
        <c:ser>
          <c:idx val="2"/>
          <c:order val="2"/>
          <c:tx>
            <c:strRef>
              <c:f>'PSU interface report 1'!$B$4</c:f>
              <c:strCache>
                <c:ptCount val="1"/>
                <c:pt idx="0">
                  <c:v>Consumer Mobile App </c:v>
                </c:pt>
              </c:strCache>
              <c:extLst xmlns:c15="http://schemas.microsoft.com/office/drawing/2012/chart"/>
            </c:strRef>
          </c:tx>
          <c:spPr>
            <a:ln w="28575" cap="rnd">
              <a:solidFill>
                <a:srgbClr val="FF0000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'Do not use'!$A$8:$A$97</c:f>
              <c:numCache>
                <c:formatCode>dd\ mmm\ yyyy</c:formatCode>
                <c:ptCount val="90"/>
                <c:pt idx="0">
                  <c:v>45748</c:v>
                </c:pt>
                <c:pt idx="1">
                  <c:v>45749</c:v>
                </c:pt>
                <c:pt idx="2">
                  <c:v>45750</c:v>
                </c:pt>
                <c:pt idx="3">
                  <c:v>45751</c:v>
                </c:pt>
                <c:pt idx="4">
                  <c:v>45752</c:v>
                </c:pt>
                <c:pt idx="5">
                  <c:v>45753</c:v>
                </c:pt>
                <c:pt idx="6">
                  <c:v>45754</c:v>
                </c:pt>
                <c:pt idx="7">
                  <c:v>45755</c:v>
                </c:pt>
                <c:pt idx="8">
                  <c:v>45756</c:v>
                </c:pt>
                <c:pt idx="9">
                  <c:v>45757</c:v>
                </c:pt>
                <c:pt idx="10">
                  <c:v>45758</c:v>
                </c:pt>
                <c:pt idx="11">
                  <c:v>45759</c:v>
                </c:pt>
                <c:pt idx="12">
                  <c:v>45760</c:v>
                </c:pt>
                <c:pt idx="13">
                  <c:v>45761</c:v>
                </c:pt>
                <c:pt idx="14">
                  <c:v>45762</c:v>
                </c:pt>
                <c:pt idx="15">
                  <c:v>45763</c:v>
                </c:pt>
                <c:pt idx="16">
                  <c:v>45764</c:v>
                </c:pt>
                <c:pt idx="17">
                  <c:v>45765</c:v>
                </c:pt>
                <c:pt idx="18">
                  <c:v>45766</c:v>
                </c:pt>
                <c:pt idx="19">
                  <c:v>45767</c:v>
                </c:pt>
                <c:pt idx="20">
                  <c:v>45768</c:v>
                </c:pt>
                <c:pt idx="21">
                  <c:v>45769</c:v>
                </c:pt>
                <c:pt idx="22">
                  <c:v>45770</c:v>
                </c:pt>
                <c:pt idx="23">
                  <c:v>45771</c:v>
                </c:pt>
                <c:pt idx="24">
                  <c:v>45772</c:v>
                </c:pt>
                <c:pt idx="25">
                  <c:v>45773</c:v>
                </c:pt>
                <c:pt idx="26">
                  <c:v>45774</c:v>
                </c:pt>
                <c:pt idx="27">
                  <c:v>45775</c:v>
                </c:pt>
                <c:pt idx="28">
                  <c:v>45776</c:v>
                </c:pt>
                <c:pt idx="29">
                  <c:v>45777</c:v>
                </c:pt>
                <c:pt idx="30">
                  <c:v>45778</c:v>
                </c:pt>
                <c:pt idx="31">
                  <c:v>45779</c:v>
                </c:pt>
                <c:pt idx="32">
                  <c:v>45780</c:v>
                </c:pt>
                <c:pt idx="33">
                  <c:v>45781</c:v>
                </c:pt>
                <c:pt idx="34">
                  <c:v>45782</c:v>
                </c:pt>
                <c:pt idx="35">
                  <c:v>45783</c:v>
                </c:pt>
                <c:pt idx="36">
                  <c:v>45784</c:v>
                </c:pt>
                <c:pt idx="37">
                  <c:v>45785</c:v>
                </c:pt>
                <c:pt idx="38">
                  <c:v>45786</c:v>
                </c:pt>
                <c:pt idx="39">
                  <c:v>45787</c:v>
                </c:pt>
                <c:pt idx="40">
                  <c:v>45788</c:v>
                </c:pt>
                <c:pt idx="41">
                  <c:v>45789</c:v>
                </c:pt>
                <c:pt idx="42">
                  <c:v>45790</c:v>
                </c:pt>
                <c:pt idx="43">
                  <c:v>45791</c:v>
                </c:pt>
                <c:pt idx="44">
                  <c:v>45792</c:v>
                </c:pt>
                <c:pt idx="45">
                  <c:v>45793</c:v>
                </c:pt>
                <c:pt idx="46">
                  <c:v>45794</c:v>
                </c:pt>
                <c:pt idx="47">
                  <c:v>45795</c:v>
                </c:pt>
                <c:pt idx="48">
                  <c:v>45796</c:v>
                </c:pt>
                <c:pt idx="49">
                  <c:v>45797</c:v>
                </c:pt>
                <c:pt idx="50">
                  <c:v>45798</c:v>
                </c:pt>
                <c:pt idx="51">
                  <c:v>45799</c:v>
                </c:pt>
                <c:pt idx="52">
                  <c:v>45800</c:v>
                </c:pt>
                <c:pt idx="53">
                  <c:v>45801</c:v>
                </c:pt>
                <c:pt idx="54">
                  <c:v>45802</c:v>
                </c:pt>
                <c:pt idx="55">
                  <c:v>45803</c:v>
                </c:pt>
                <c:pt idx="56">
                  <c:v>45804</c:v>
                </c:pt>
                <c:pt idx="57">
                  <c:v>45805</c:v>
                </c:pt>
                <c:pt idx="58">
                  <c:v>45806</c:v>
                </c:pt>
                <c:pt idx="59">
                  <c:v>45807</c:v>
                </c:pt>
                <c:pt idx="60">
                  <c:v>45808</c:v>
                </c:pt>
                <c:pt idx="61">
                  <c:v>45809</c:v>
                </c:pt>
                <c:pt idx="62">
                  <c:v>45810</c:v>
                </c:pt>
                <c:pt idx="63">
                  <c:v>45811</c:v>
                </c:pt>
                <c:pt idx="64">
                  <c:v>45812</c:v>
                </c:pt>
                <c:pt idx="65">
                  <c:v>45813</c:v>
                </c:pt>
                <c:pt idx="66">
                  <c:v>45814</c:v>
                </c:pt>
                <c:pt idx="67">
                  <c:v>45815</c:v>
                </c:pt>
                <c:pt idx="68">
                  <c:v>45816</c:v>
                </c:pt>
                <c:pt idx="69">
                  <c:v>45817</c:v>
                </c:pt>
                <c:pt idx="70">
                  <c:v>45818</c:v>
                </c:pt>
                <c:pt idx="71">
                  <c:v>45819</c:v>
                </c:pt>
                <c:pt idx="72">
                  <c:v>45820</c:v>
                </c:pt>
                <c:pt idx="73">
                  <c:v>45821</c:v>
                </c:pt>
                <c:pt idx="74">
                  <c:v>45822</c:v>
                </c:pt>
                <c:pt idx="75">
                  <c:v>45823</c:v>
                </c:pt>
                <c:pt idx="76">
                  <c:v>45824</c:v>
                </c:pt>
                <c:pt idx="77">
                  <c:v>45825</c:v>
                </c:pt>
                <c:pt idx="78">
                  <c:v>45826</c:v>
                </c:pt>
                <c:pt idx="79">
                  <c:v>45827</c:v>
                </c:pt>
                <c:pt idx="80">
                  <c:v>45828</c:v>
                </c:pt>
                <c:pt idx="81">
                  <c:v>45829</c:v>
                </c:pt>
                <c:pt idx="82">
                  <c:v>45830</c:v>
                </c:pt>
                <c:pt idx="83">
                  <c:v>45831</c:v>
                </c:pt>
                <c:pt idx="84">
                  <c:v>45832</c:v>
                </c:pt>
                <c:pt idx="85">
                  <c:v>45833</c:v>
                </c:pt>
                <c:pt idx="86">
                  <c:v>45834</c:v>
                </c:pt>
                <c:pt idx="87">
                  <c:v>45835</c:v>
                </c:pt>
                <c:pt idx="88">
                  <c:v>45836</c:v>
                </c:pt>
                <c:pt idx="89">
                  <c:v>45837</c:v>
                </c:pt>
              </c:numCache>
              <c:extLst xmlns:c15="http://schemas.microsoft.com/office/drawing/2012/chart"/>
            </c:numRef>
          </c:cat>
          <c:val>
            <c:numRef>
              <c:f>'PSU interface report 1'!$B$8:$B$97</c:f>
              <c:numCache>
                <c:formatCode>0.00%</c:formatCode>
                <c:ptCount val="9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</c:numCache>
              <c:extLst xmlns:c15="http://schemas.microsoft.com/office/drawing/2012/chart"/>
            </c:numRef>
          </c: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1-3BAF-4B10-ADA4-2A2E387D42D0}"/>
            </c:ext>
          </c:extLst>
        </c:ser>
        <c:ser>
          <c:idx val="3"/>
          <c:order val="3"/>
          <c:tx>
            <c:strRef>
              <c:f>'PSU interface report 2'!$B$4</c:f>
              <c:strCache>
                <c:ptCount val="1"/>
                <c:pt idx="0">
                  <c:v>Consumer Website</c:v>
                </c:pt>
              </c:strCache>
            </c:strRef>
          </c:tx>
          <c:spPr>
            <a:ln w="28575" cap="rnd">
              <a:solidFill>
                <a:schemeClr val="accent4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'Do not use'!$A$8:$A$97</c:f>
              <c:numCache>
                <c:formatCode>dd\ mmm\ yyyy</c:formatCode>
                <c:ptCount val="90"/>
                <c:pt idx="0">
                  <c:v>45748</c:v>
                </c:pt>
                <c:pt idx="1">
                  <c:v>45749</c:v>
                </c:pt>
                <c:pt idx="2">
                  <c:v>45750</c:v>
                </c:pt>
                <c:pt idx="3">
                  <c:v>45751</c:v>
                </c:pt>
                <c:pt idx="4">
                  <c:v>45752</c:v>
                </c:pt>
                <c:pt idx="5">
                  <c:v>45753</c:v>
                </c:pt>
                <c:pt idx="6">
                  <c:v>45754</c:v>
                </c:pt>
                <c:pt idx="7">
                  <c:v>45755</c:v>
                </c:pt>
                <c:pt idx="8">
                  <c:v>45756</c:v>
                </c:pt>
                <c:pt idx="9">
                  <c:v>45757</c:v>
                </c:pt>
                <c:pt idx="10">
                  <c:v>45758</c:v>
                </c:pt>
                <c:pt idx="11">
                  <c:v>45759</c:v>
                </c:pt>
                <c:pt idx="12">
                  <c:v>45760</c:v>
                </c:pt>
                <c:pt idx="13">
                  <c:v>45761</c:v>
                </c:pt>
                <c:pt idx="14">
                  <c:v>45762</c:v>
                </c:pt>
                <c:pt idx="15">
                  <c:v>45763</c:v>
                </c:pt>
                <c:pt idx="16">
                  <c:v>45764</c:v>
                </c:pt>
                <c:pt idx="17">
                  <c:v>45765</c:v>
                </c:pt>
                <c:pt idx="18">
                  <c:v>45766</c:v>
                </c:pt>
                <c:pt idx="19">
                  <c:v>45767</c:v>
                </c:pt>
                <c:pt idx="20">
                  <c:v>45768</c:v>
                </c:pt>
                <c:pt idx="21">
                  <c:v>45769</c:v>
                </c:pt>
                <c:pt idx="22">
                  <c:v>45770</c:v>
                </c:pt>
                <c:pt idx="23">
                  <c:v>45771</c:v>
                </c:pt>
                <c:pt idx="24">
                  <c:v>45772</c:v>
                </c:pt>
                <c:pt idx="25">
                  <c:v>45773</c:v>
                </c:pt>
                <c:pt idx="26">
                  <c:v>45774</c:v>
                </c:pt>
                <c:pt idx="27">
                  <c:v>45775</c:v>
                </c:pt>
                <c:pt idx="28">
                  <c:v>45776</c:v>
                </c:pt>
                <c:pt idx="29">
                  <c:v>45777</c:v>
                </c:pt>
                <c:pt idx="30">
                  <c:v>45778</c:v>
                </c:pt>
                <c:pt idx="31">
                  <c:v>45779</c:v>
                </c:pt>
                <c:pt idx="32">
                  <c:v>45780</c:v>
                </c:pt>
                <c:pt idx="33">
                  <c:v>45781</c:v>
                </c:pt>
                <c:pt idx="34">
                  <c:v>45782</c:v>
                </c:pt>
                <c:pt idx="35">
                  <c:v>45783</c:v>
                </c:pt>
                <c:pt idx="36">
                  <c:v>45784</c:v>
                </c:pt>
                <c:pt idx="37">
                  <c:v>45785</c:v>
                </c:pt>
                <c:pt idx="38">
                  <c:v>45786</c:v>
                </c:pt>
                <c:pt idx="39">
                  <c:v>45787</c:v>
                </c:pt>
                <c:pt idx="40">
                  <c:v>45788</c:v>
                </c:pt>
                <c:pt idx="41">
                  <c:v>45789</c:v>
                </c:pt>
                <c:pt idx="42">
                  <c:v>45790</c:v>
                </c:pt>
                <c:pt idx="43">
                  <c:v>45791</c:v>
                </c:pt>
                <c:pt idx="44">
                  <c:v>45792</c:v>
                </c:pt>
                <c:pt idx="45">
                  <c:v>45793</c:v>
                </c:pt>
                <c:pt idx="46">
                  <c:v>45794</c:v>
                </c:pt>
                <c:pt idx="47">
                  <c:v>45795</c:v>
                </c:pt>
                <c:pt idx="48">
                  <c:v>45796</c:v>
                </c:pt>
                <c:pt idx="49">
                  <c:v>45797</c:v>
                </c:pt>
                <c:pt idx="50">
                  <c:v>45798</c:v>
                </c:pt>
                <c:pt idx="51">
                  <c:v>45799</c:v>
                </c:pt>
                <c:pt idx="52">
                  <c:v>45800</c:v>
                </c:pt>
                <c:pt idx="53">
                  <c:v>45801</c:v>
                </c:pt>
                <c:pt idx="54">
                  <c:v>45802</c:v>
                </c:pt>
                <c:pt idx="55">
                  <c:v>45803</c:v>
                </c:pt>
                <c:pt idx="56">
                  <c:v>45804</c:v>
                </c:pt>
                <c:pt idx="57">
                  <c:v>45805</c:v>
                </c:pt>
                <c:pt idx="58">
                  <c:v>45806</c:v>
                </c:pt>
                <c:pt idx="59">
                  <c:v>45807</c:v>
                </c:pt>
                <c:pt idx="60">
                  <c:v>45808</c:v>
                </c:pt>
                <c:pt idx="61">
                  <c:v>45809</c:v>
                </c:pt>
                <c:pt idx="62">
                  <c:v>45810</c:v>
                </c:pt>
                <c:pt idx="63">
                  <c:v>45811</c:v>
                </c:pt>
                <c:pt idx="64">
                  <c:v>45812</c:v>
                </c:pt>
                <c:pt idx="65">
                  <c:v>45813</c:v>
                </c:pt>
                <c:pt idx="66">
                  <c:v>45814</c:v>
                </c:pt>
                <c:pt idx="67">
                  <c:v>45815</c:v>
                </c:pt>
                <c:pt idx="68">
                  <c:v>45816</c:v>
                </c:pt>
                <c:pt idx="69">
                  <c:v>45817</c:v>
                </c:pt>
                <c:pt idx="70">
                  <c:v>45818</c:v>
                </c:pt>
                <c:pt idx="71">
                  <c:v>45819</c:v>
                </c:pt>
                <c:pt idx="72">
                  <c:v>45820</c:v>
                </c:pt>
                <c:pt idx="73">
                  <c:v>45821</c:v>
                </c:pt>
                <c:pt idx="74">
                  <c:v>45822</c:v>
                </c:pt>
                <c:pt idx="75">
                  <c:v>45823</c:v>
                </c:pt>
                <c:pt idx="76">
                  <c:v>45824</c:v>
                </c:pt>
                <c:pt idx="77">
                  <c:v>45825</c:v>
                </c:pt>
                <c:pt idx="78">
                  <c:v>45826</c:v>
                </c:pt>
                <c:pt idx="79">
                  <c:v>45827</c:v>
                </c:pt>
                <c:pt idx="80">
                  <c:v>45828</c:v>
                </c:pt>
                <c:pt idx="81">
                  <c:v>45829</c:v>
                </c:pt>
                <c:pt idx="82">
                  <c:v>45830</c:v>
                </c:pt>
                <c:pt idx="83">
                  <c:v>45831</c:v>
                </c:pt>
                <c:pt idx="84">
                  <c:v>45832</c:v>
                </c:pt>
                <c:pt idx="85">
                  <c:v>45833</c:v>
                </c:pt>
                <c:pt idx="86">
                  <c:v>45834</c:v>
                </c:pt>
                <c:pt idx="87">
                  <c:v>45835</c:v>
                </c:pt>
                <c:pt idx="88">
                  <c:v>45836</c:v>
                </c:pt>
                <c:pt idx="89">
                  <c:v>45837</c:v>
                </c:pt>
              </c:numCache>
            </c:numRef>
          </c:cat>
          <c:val>
            <c:numRef>
              <c:f>'PSU interface report 2'!$B$8:$B$97</c:f>
              <c:numCache>
                <c:formatCode>0.00%</c:formatCode>
                <c:ptCount val="9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  <c:pt idx="62">
                  <c:v>1</c:v>
                </c:pt>
                <c:pt idx="63">
                  <c:v>1</c:v>
                </c:pt>
                <c:pt idx="64">
                  <c:v>1</c:v>
                </c:pt>
                <c:pt idx="65">
                  <c:v>1</c:v>
                </c:pt>
                <c:pt idx="66">
                  <c:v>1</c:v>
                </c:pt>
                <c:pt idx="67">
                  <c:v>1</c:v>
                </c:pt>
                <c:pt idx="68">
                  <c:v>1</c:v>
                </c:pt>
                <c:pt idx="69">
                  <c:v>1</c:v>
                </c:pt>
                <c:pt idx="70">
                  <c:v>1</c:v>
                </c:pt>
                <c:pt idx="71">
                  <c:v>1</c:v>
                </c:pt>
                <c:pt idx="72">
                  <c:v>1</c:v>
                </c:pt>
                <c:pt idx="73">
                  <c:v>1</c:v>
                </c:pt>
                <c:pt idx="74">
                  <c:v>1</c:v>
                </c:pt>
                <c:pt idx="75">
                  <c:v>1</c:v>
                </c:pt>
                <c:pt idx="76">
                  <c:v>1</c:v>
                </c:pt>
                <c:pt idx="77">
                  <c:v>1</c:v>
                </c:pt>
                <c:pt idx="78">
                  <c:v>1</c:v>
                </c:pt>
                <c:pt idx="79">
                  <c:v>1</c:v>
                </c:pt>
                <c:pt idx="80">
                  <c:v>1</c:v>
                </c:pt>
                <c:pt idx="81">
                  <c:v>1</c:v>
                </c:pt>
                <c:pt idx="82">
                  <c:v>1</c:v>
                </c:pt>
                <c:pt idx="83">
                  <c:v>1</c:v>
                </c:pt>
                <c:pt idx="84">
                  <c:v>1</c:v>
                </c:pt>
                <c:pt idx="85">
                  <c:v>1</c:v>
                </c:pt>
                <c:pt idx="86">
                  <c:v>1</c:v>
                </c:pt>
                <c:pt idx="87">
                  <c:v>1</c:v>
                </c:pt>
                <c:pt idx="88">
                  <c:v>1</c:v>
                </c:pt>
                <c:pt idx="89">
                  <c:v>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3BAF-4B10-ADA4-2A2E387D42D0}"/>
            </c:ext>
          </c:extLst>
        </c:ser>
        <c:ser>
          <c:idx val="0"/>
          <c:order val="4"/>
          <c:tx>
            <c:v>OBIE Benchmark</c:v>
          </c:tx>
          <c:spPr>
            <a:ln w="28575" cap="rnd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'Do not use'!$A$8:$A$97</c:f>
              <c:numCache>
                <c:formatCode>dd\ mmm\ yyyy</c:formatCode>
                <c:ptCount val="90"/>
                <c:pt idx="0">
                  <c:v>45748</c:v>
                </c:pt>
                <c:pt idx="1">
                  <c:v>45749</c:v>
                </c:pt>
                <c:pt idx="2">
                  <c:v>45750</c:v>
                </c:pt>
                <c:pt idx="3">
                  <c:v>45751</c:v>
                </c:pt>
                <c:pt idx="4">
                  <c:v>45752</c:v>
                </c:pt>
                <c:pt idx="5">
                  <c:v>45753</c:v>
                </c:pt>
                <c:pt idx="6">
                  <c:v>45754</c:v>
                </c:pt>
                <c:pt idx="7">
                  <c:v>45755</c:v>
                </c:pt>
                <c:pt idx="8">
                  <c:v>45756</c:v>
                </c:pt>
                <c:pt idx="9">
                  <c:v>45757</c:v>
                </c:pt>
                <c:pt idx="10">
                  <c:v>45758</c:v>
                </c:pt>
                <c:pt idx="11">
                  <c:v>45759</c:v>
                </c:pt>
                <c:pt idx="12">
                  <c:v>45760</c:v>
                </c:pt>
                <c:pt idx="13">
                  <c:v>45761</c:v>
                </c:pt>
                <c:pt idx="14">
                  <c:v>45762</c:v>
                </c:pt>
                <c:pt idx="15">
                  <c:v>45763</c:v>
                </c:pt>
                <c:pt idx="16">
                  <c:v>45764</c:v>
                </c:pt>
                <c:pt idx="17">
                  <c:v>45765</c:v>
                </c:pt>
                <c:pt idx="18">
                  <c:v>45766</c:v>
                </c:pt>
                <c:pt idx="19">
                  <c:v>45767</c:v>
                </c:pt>
                <c:pt idx="20">
                  <c:v>45768</c:v>
                </c:pt>
                <c:pt idx="21">
                  <c:v>45769</c:v>
                </c:pt>
                <c:pt idx="22">
                  <c:v>45770</c:v>
                </c:pt>
                <c:pt idx="23">
                  <c:v>45771</c:v>
                </c:pt>
                <c:pt idx="24">
                  <c:v>45772</c:v>
                </c:pt>
                <c:pt idx="25">
                  <c:v>45773</c:v>
                </c:pt>
                <c:pt idx="26">
                  <c:v>45774</c:v>
                </c:pt>
                <c:pt idx="27">
                  <c:v>45775</c:v>
                </c:pt>
                <c:pt idx="28">
                  <c:v>45776</c:v>
                </c:pt>
                <c:pt idx="29">
                  <c:v>45777</c:v>
                </c:pt>
                <c:pt idx="30">
                  <c:v>45778</c:v>
                </c:pt>
                <c:pt idx="31">
                  <c:v>45779</c:v>
                </c:pt>
                <c:pt idx="32">
                  <c:v>45780</c:v>
                </c:pt>
                <c:pt idx="33">
                  <c:v>45781</c:v>
                </c:pt>
                <c:pt idx="34">
                  <c:v>45782</c:v>
                </c:pt>
                <c:pt idx="35">
                  <c:v>45783</c:v>
                </c:pt>
                <c:pt idx="36">
                  <c:v>45784</c:v>
                </c:pt>
                <c:pt idx="37">
                  <c:v>45785</c:v>
                </c:pt>
                <c:pt idx="38">
                  <c:v>45786</c:v>
                </c:pt>
                <c:pt idx="39">
                  <c:v>45787</c:v>
                </c:pt>
                <c:pt idx="40">
                  <c:v>45788</c:v>
                </c:pt>
                <c:pt idx="41">
                  <c:v>45789</c:v>
                </c:pt>
                <c:pt idx="42">
                  <c:v>45790</c:v>
                </c:pt>
                <c:pt idx="43">
                  <c:v>45791</c:v>
                </c:pt>
                <c:pt idx="44">
                  <c:v>45792</c:v>
                </c:pt>
                <c:pt idx="45">
                  <c:v>45793</c:v>
                </c:pt>
                <c:pt idx="46">
                  <c:v>45794</c:v>
                </c:pt>
                <c:pt idx="47">
                  <c:v>45795</c:v>
                </c:pt>
                <c:pt idx="48">
                  <c:v>45796</c:v>
                </c:pt>
                <c:pt idx="49">
                  <c:v>45797</c:v>
                </c:pt>
                <c:pt idx="50">
                  <c:v>45798</c:v>
                </c:pt>
                <c:pt idx="51">
                  <c:v>45799</c:v>
                </c:pt>
                <c:pt idx="52">
                  <c:v>45800</c:v>
                </c:pt>
                <c:pt idx="53">
                  <c:v>45801</c:v>
                </c:pt>
                <c:pt idx="54">
                  <c:v>45802</c:v>
                </c:pt>
                <c:pt idx="55">
                  <c:v>45803</c:v>
                </c:pt>
                <c:pt idx="56">
                  <c:v>45804</c:v>
                </c:pt>
                <c:pt idx="57">
                  <c:v>45805</c:v>
                </c:pt>
                <c:pt idx="58">
                  <c:v>45806</c:v>
                </c:pt>
                <c:pt idx="59">
                  <c:v>45807</c:v>
                </c:pt>
                <c:pt idx="60">
                  <c:v>45808</c:v>
                </c:pt>
                <c:pt idx="61">
                  <c:v>45809</c:v>
                </c:pt>
                <c:pt idx="62">
                  <c:v>45810</c:v>
                </c:pt>
                <c:pt idx="63">
                  <c:v>45811</c:v>
                </c:pt>
                <c:pt idx="64">
                  <c:v>45812</c:v>
                </c:pt>
                <c:pt idx="65">
                  <c:v>45813</c:v>
                </c:pt>
                <c:pt idx="66">
                  <c:v>45814</c:v>
                </c:pt>
                <c:pt idx="67">
                  <c:v>45815</c:v>
                </c:pt>
                <c:pt idx="68">
                  <c:v>45816</c:v>
                </c:pt>
                <c:pt idx="69">
                  <c:v>45817</c:v>
                </c:pt>
                <c:pt idx="70">
                  <c:v>45818</c:v>
                </c:pt>
                <c:pt idx="71">
                  <c:v>45819</c:v>
                </c:pt>
                <c:pt idx="72">
                  <c:v>45820</c:v>
                </c:pt>
                <c:pt idx="73">
                  <c:v>45821</c:v>
                </c:pt>
                <c:pt idx="74">
                  <c:v>45822</c:v>
                </c:pt>
                <c:pt idx="75">
                  <c:v>45823</c:v>
                </c:pt>
                <c:pt idx="76">
                  <c:v>45824</c:v>
                </c:pt>
                <c:pt idx="77">
                  <c:v>45825</c:v>
                </c:pt>
                <c:pt idx="78">
                  <c:v>45826</c:v>
                </c:pt>
                <c:pt idx="79">
                  <c:v>45827</c:v>
                </c:pt>
                <c:pt idx="80">
                  <c:v>45828</c:v>
                </c:pt>
                <c:pt idx="81">
                  <c:v>45829</c:v>
                </c:pt>
                <c:pt idx="82">
                  <c:v>45830</c:v>
                </c:pt>
                <c:pt idx="83">
                  <c:v>45831</c:v>
                </c:pt>
                <c:pt idx="84">
                  <c:v>45832</c:v>
                </c:pt>
                <c:pt idx="85">
                  <c:v>45833</c:v>
                </c:pt>
                <c:pt idx="86">
                  <c:v>45834</c:v>
                </c:pt>
                <c:pt idx="87">
                  <c:v>45835</c:v>
                </c:pt>
                <c:pt idx="88">
                  <c:v>45836</c:v>
                </c:pt>
                <c:pt idx="89">
                  <c:v>45837</c:v>
                </c:pt>
              </c:numCache>
            </c:numRef>
          </c:cat>
          <c:val>
            <c:numRef>
              <c:f>'Do not use'!$Q$8:$Q$97</c:f>
              <c:numCache>
                <c:formatCode>0.00%</c:formatCode>
                <c:ptCount val="90"/>
                <c:pt idx="0">
                  <c:v>0.99</c:v>
                </c:pt>
                <c:pt idx="1">
                  <c:v>0.99</c:v>
                </c:pt>
                <c:pt idx="2">
                  <c:v>0.99</c:v>
                </c:pt>
                <c:pt idx="3">
                  <c:v>0.99</c:v>
                </c:pt>
                <c:pt idx="4">
                  <c:v>0.99</c:v>
                </c:pt>
                <c:pt idx="5">
                  <c:v>0.99</c:v>
                </c:pt>
                <c:pt idx="6">
                  <c:v>0.99</c:v>
                </c:pt>
                <c:pt idx="7">
                  <c:v>0.99</c:v>
                </c:pt>
                <c:pt idx="8">
                  <c:v>0.99</c:v>
                </c:pt>
                <c:pt idx="9">
                  <c:v>0.99</c:v>
                </c:pt>
                <c:pt idx="10">
                  <c:v>0.99</c:v>
                </c:pt>
                <c:pt idx="11">
                  <c:v>0.99</c:v>
                </c:pt>
                <c:pt idx="12">
                  <c:v>0.99</c:v>
                </c:pt>
                <c:pt idx="13">
                  <c:v>0.99</c:v>
                </c:pt>
                <c:pt idx="14">
                  <c:v>0.99</c:v>
                </c:pt>
                <c:pt idx="15">
                  <c:v>0.99</c:v>
                </c:pt>
                <c:pt idx="16">
                  <c:v>0.99</c:v>
                </c:pt>
                <c:pt idx="17">
                  <c:v>0.99</c:v>
                </c:pt>
                <c:pt idx="18">
                  <c:v>0.99</c:v>
                </c:pt>
                <c:pt idx="19">
                  <c:v>0.99</c:v>
                </c:pt>
                <c:pt idx="20">
                  <c:v>0.99</c:v>
                </c:pt>
                <c:pt idx="21">
                  <c:v>0.99</c:v>
                </c:pt>
                <c:pt idx="22">
                  <c:v>0.99</c:v>
                </c:pt>
                <c:pt idx="23">
                  <c:v>0.99</c:v>
                </c:pt>
                <c:pt idx="24">
                  <c:v>0.99</c:v>
                </c:pt>
                <c:pt idx="25">
                  <c:v>0.99</c:v>
                </c:pt>
                <c:pt idx="26">
                  <c:v>0.99</c:v>
                </c:pt>
                <c:pt idx="27">
                  <c:v>0.99</c:v>
                </c:pt>
                <c:pt idx="28">
                  <c:v>0.99</c:v>
                </c:pt>
                <c:pt idx="29">
                  <c:v>0.99</c:v>
                </c:pt>
                <c:pt idx="30">
                  <c:v>0.99</c:v>
                </c:pt>
                <c:pt idx="31">
                  <c:v>0.99</c:v>
                </c:pt>
                <c:pt idx="32">
                  <c:v>0.99</c:v>
                </c:pt>
                <c:pt idx="33">
                  <c:v>0.99</c:v>
                </c:pt>
                <c:pt idx="34">
                  <c:v>0.99</c:v>
                </c:pt>
                <c:pt idx="35">
                  <c:v>0.99</c:v>
                </c:pt>
                <c:pt idx="36">
                  <c:v>0.99</c:v>
                </c:pt>
                <c:pt idx="37">
                  <c:v>0.99</c:v>
                </c:pt>
                <c:pt idx="38">
                  <c:v>0.99</c:v>
                </c:pt>
                <c:pt idx="39">
                  <c:v>0.99</c:v>
                </c:pt>
                <c:pt idx="40">
                  <c:v>0.99</c:v>
                </c:pt>
                <c:pt idx="41">
                  <c:v>0.99</c:v>
                </c:pt>
                <c:pt idx="42">
                  <c:v>0.99</c:v>
                </c:pt>
                <c:pt idx="43">
                  <c:v>0.99</c:v>
                </c:pt>
                <c:pt idx="44">
                  <c:v>0.99</c:v>
                </c:pt>
                <c:pt idx="45">
                  <c:v>0.99</c:v>
                </c:pt>
                <c:pt idx="46">
                  <c:v>0.99</c:v>
                </c:pt>
                <c:pt idx="47">
                  <c:v>0.99</c:v>
                </c:pt>
                <c:pt idx="48">
                  <c:v>0.99</c:v>
                </c:pt>
                <c:pt idx="49">
                  <c:v>0.99</c:v>
                </c:pt>
                <c:pt idx="50">
                  <c:v>0.99</c:v>
                </c:pt>
                <c:pt idx="51">
                  <c:v>0.99</c:v>
                </c:pt>
                <c:pt idx="52">
                  <c:v>0.99</c:v>
                </c:pt>
                <c:pt idx="53">
                  <c:v>0.99</c:v>
                </c:pt>
                <c:pt idx="54">
                  <c:v>0.99</c:v>
                </c:pt>
                <c:pt idx="55">
                  <c:v>0.99</c:v>
                </c:pt>
                <c:pt idx="56">
                  <c:v>0.99</c:v>
                </c:pt>
                <c:pt idx="57">
                  <c:v>0.99</c:v>
                </c:pt>
                <c:pt idx="58">
                  <c:v>0.99</c:v>
                </c:pt>
                <c:pt idx="59">
                  <c:v>0.99</c:v>
                </c:pt>
                <c:pt idx="60">
                  <c:v>0.99</c:v>
                </c:pt>
                <c:pt idx="61">
                  <c:v>0.99</c:v>
                </c:pt>
                <c:pt idx="62">
                  <c:v>0.99</c:v>
                </c:pt>
                <c:pt idx="63">
                  <c:v>0.99</c:v>
                </c:pt>
                <c:pt idx="64">
                  <c:v>0.99</c:v>
                </c:pt>
                <c:pt idx="65">
                  <c:v>0.99</c:v>
                </c:pt>
                <c:pt idx="66">
                  <c:v>0.99</c:v>
                </c:pt>
                <c:pt idx="67">
                  <c:v>0.99</c:v>
                </c:pt>
                <c:pt idx="68">
                  <c:v>0.99</c:v>
                </c:pt>
                <c:pt idx="69">
                  <c:v>0.99</c:v>
                </c:pt>
                <c:pt idx="70">
                  <c:v>0.99</c:v>
                </c:pt>
                <c:pt idx="71">
                  <c:v>0.99</c:v>
                </c:pt>
                <c:pt idx="72">
                  <c:v>0.99</c:v>
                </c:pt>
                <c:pt idx="73">
                  <c:v>0.99</c:v>
                </c:pt>
                <c:pt idx="74">
                  <c:v>0.99</c:v>
                </c:pt>
                <c:pt idx="75">
                  <c:v>0.99</c:v>
                </c:pt>
                <c:pt idx="76">
                  <c:v>0.99</c:v>
                </c:pt>
                <c:pt idx="77">
                  <c:v>0.99</c:v>
                </c:pt>
                <c:pt idx="78">
                  <c:v>0.99</c:v>
                </c:pt>
                <c:pt idx="79">
                  <c:v>0.99</c:v>
                </c:pt>
                <c:pt idx="80">
                  <c:v>0.99</c:v>
                </c:pt>
                <c:pt idx="81">
                  <c:v>0.99</c:v>
                </c:pt>
                <c:pt idx="82">
                  <c:v>0.99</c:v>
                </c:pt>
                <c:pt idx="83">
                  <c:v>0.99</c:v>
                </c:pt>
                <c:pt idx="84">
                  <c:v>0.99</c:v>
                </c:pt>
                <c:pt idx="85">
                  <c:v>0.99</c:v>
                </c:pt>
                <c:pt idx="86">
                  <c:v>0.99</c:v>
                </c:pt>
                <c:pt idx="87">
                  <c:v>0.99</c:v>
                </c:pt>
                <c:pt idx="88">
                  <c:v>0.99</c:v>
                </c:pt>
                <c:pt idx="89">
                  <c:v>0.99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3BAF-4B10-ADA4-2A2E387D42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2913920"/>
        <c:axId val="23416499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'Do not use'!$AA$2</c15:sqref>
                        </c15:formulaRef>
                      </c:ext>
                    </c:extLst>
                    <c:strCache>
                      <c:ptCount val="1"/>
                      <c:pt idx="0">
                        <c:v>Dedicated (1.0)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'Do not use'!$A$8:$A$97</c15:sqref>
                        </c15:formulaRef>
                      </c:ext>
                    </c:extLst>
                    <c:numCache>
                      <c:formatCode>dd\ mmm\ yyyy</c:formatCode>
                      <c:ptCount val="90"/>
                      <c:pt idx="0">
                        <c:v>45748</c:v>
                      </c:pt>
                      <c:pt idx="1">
                        <c:v>45749</c:v>
                      </c:pt>
                      <c:pt idx="2">
                        <c:v>45750</c:v>
                      </c:pt>
                      <c:pt idx="3">
                        <c:v>45751</c:v>
                      </c:pt>
                      <c:pt idx="4">
                        <c:v>45752</c:v>
                      </c:pt>
                      <c:pt idx="5">
                        <c:v>45753</c:v>
                      </c:pt>
                      <c:pt idx="6">
                        <c:v>45754</c:v>
                      </c:pt>
                      <c:pt idx="7">
                        <c:v>45755</c:v>
                      </c:pt>
                      <c:pt idx="8">
                        <c:v>45756</c:v>
                      </c:pt>
                      <c:pt idx="9">
                        <c:v>45757</c:v>
                      </c:pt>
                      <c:pt idx="10">
                        <c:v>45758</c:v>
                      </c:pt>
                      <c:pt idx="11">
                        <c:v>45759</c:v>
                      </c:pt>
                      <c:pt idx="12">
                        <c:v>45760</c:v>
                      </c:pt>
                      <c:pt idx="13">
                        <c:v>45761</c:v>
                      </c:pt>
                      <c:pt idx="14">
                        <c:v>45762</c:v>
                      </c:pt>
                      <c:pt idx="15">
                        <c:v>45763</c:v>
                      </c:pt>
                      <c:pt idx="16">
                        <c:v>45764</c:v>
                      </c:pt>
                      <c:pt idx="17">
                        <c:v>45765</c:v>
                      </c:pt>
                      <c:pt idx="18">
                        <c:v>45766</c:v>
                      </c:pt>
                      <c:pt idx="19">
                        <c:v>45767</c:v>
                      </c:pt>
                      <c:pt idx="20">
                        <c:v>45768</c:v>
                      </c:pt>
                      <c:pt idx="21">
                        <c:v>45769</c:v>
                      </c:pt>
                      <c:pt idx="22">
                        <c:v>45770</c:v>
                      </c:pt>
                      <c:pt idx="23">
                        <c:v>45771</c:v>
                      </c:pt>
                      <c:pt idx="24">
                        <c:v>45772</c:v>
                      </c:pt>
                      <c:pt idx="25">
                        <c:v>45773</c:v>
                      </c:pt>
                      <c:pt idx="26">
                        <c:v>45774</c:v>
                      </c:pt>
                      <c:pt idx="27">
                        <c:v>45775</c:v>
                      </c:pt>
                      <c:pt idx="28">
                        <c:v>45776</c:v>
                      </c:pt>
                      <c:pt idx="29">
                        <c:v>45777</c:v>
                      </c:pt>
                      <c:pt idx="30">
                        <c:v>45778</c:v>
                      </c:pt>
                      <c:pt idx="31">
                        <c:v>45779</c:v>
                      </c:pt>
                      <c:pt idx="32">
                        <c:v>45780</c:v>
                      </c:pt>
                      <c:pt idx="33">
                        <c:v>45781</c:v>
                      </c:pt>
                      <c:pt idx="34">
                        <c:v>45782</c:v>
                      </c:pt>
                      <c:pt idx="35">
                        <c:v>45783</c:v>
                      </c:pt>
                      <c:pt idx="36">
                        <c:v>45784</c:v>
                      </c:pt>
                      <c:pt idx="37">
                        <c:v>45785</c:v>
                      </c:pt>
                      <c:pt idx="38">
                        <c:v>45786</c:v>
                      </c:pt>
                      <c:pt idx="39">
                        <c:v>45787</c:v>
                      </c:pt>
                      <c:pt idx="40">
                        <c:v>45788</c:v>
                      </c:pt>
                      <c:pt idx="41">
                        <c:v>45789</c:v>
                      </c:pt>
                      <c:pt idx="42">
                        <c:v>45790</c:v>
                      </c:pt>
                      <c:pt idx="43">
                        <c:v>45791</c:v>
                      </c:pt>
                      <c:pt idx="44">
                        <c:v>45792</c:v>
                      </c:pt>
                      <c:pt idx="45">
                        <c:v>45793</c:v>
                      </c:pt>
                      <c:pt idx="46">
                        <c:v>45794</c:v>
                      </c:pt>
                      <c:pt idx="47">
                        <c:v>45795</c:v>
                      </c:pt>
                      <c:pt idx="48">
                        <c:v>45796</c:v>
                      </c:pt>
                      <c:pt idx="49">
                        <c:v>45797</c:v>
                      </c:pt>
                      <c:pt idx="50">
                        <c:v>45798</c:v>
                      </c:pt>
                      <c:pt idx="51">
                        <c:v>45799</c:v>
                      </c:pt>
                      <c:pt idx="52">
                        <c:v>45800</c:v>
                      </c:pt>
                      <c:pt idx="53">
                        <c:v>45801</c:v>
                      </c:pt>
                      <c:pt idx="54">
                        <c:v>45802</c:v>
                      </c:pt>
                      <c:pt idx="55">
                        <c:v>45803</c:v>
                      </c:pt>
                      <c:pt idx="56">
                        <c:v>45804</c:v>
                      </c:pt>
                      <c:pt idx="57">
                        <c:v>45805</c:v>
                      </c:pt>
                      <c:pt idx="58">
                        <c:v>45806</c:v>
                      </c:pt>
                      <c:pt idx="59">
                        <c:v>45807</c:v>
                      </c:pt>
                      <c:pt idx="60">
                        <c:v>45808</c:v>
                      </c:pt>
                      <c:pt idx="61">
                        <c:v>45809</c:v>
                      </c:pt>
                      <c:pt idx="62">
                        <c:v>45810</c:v>
                      </c:pt>
                      <c:pt idx="63">
                        <c:v>45811</c:v>
                      </c:pt>
                      <c:pt idx="64">
                        <c:v>45812</c:v>
                      </c:pt>
                      <c:pt idx="65">
                        <c:v>45813</c:v>
                      </c:pt>
                      <c:pt idx="66">
                        <c:v>45814</c:v>
                      </c:pt>
                      <c:pt idx="67">
                        <c:v>45815</c:v>
                      </c:pt>
                      <c:pt idx="68">
                        <c:v>45816</c:v>
                      </c:pt>
                      <c:pt idx="69">
                        <c:v>45817</c:v>
                      </c:pt>
                      <c:pt idx="70">
                        <c:v>45818</c:v>
                      </c:pt>
                      <c:pt idx="71">
                        <c:v>45819</c:v>
                      </c:pt>
                      <c:pt idx="72">
                        <c:v>45820</c:v>
                      </c:pt>
                      <c:pt idx="73">
                        <c:v>45821</c:v>
                      </c:pt>
                      <c:pt idx="74">
                        <c:v>45822</c:v>
                      </c:pt>
                      <c:pt idx="75">
                        <c:v>45823</c:v>
                      </c:pt>
                      <c:pt idx="76">
                        <c:v>45824</c:v>
                      </c:pt>
                      <c:pt idx="77">
                        <c:v>45825</c:v>
                      </c:pt>
                      <c:pt idx="78">
                        <c:v>45826</c:v>
                      </c:pt>
                      <c:pt idx="79">
                        <c:v>45827</c:v>
                      </c:pt>
                      <c:pt idx="80">
                        <c:v>45828</c:v>
                      </c:pt>
                      <c:pt idx="81">
                        <c:v>45829</c:v>
                      </c:pt>
                      <c:pt idx="82">
                        <c:v>45830</c:v>
                      </c:pt>
                      <c:pt idx="83">
                        <c:v>45831</c:v>
                      </c:pt>
                      <c:pt idx="84">
                        <c:v>45832</c:v>
                      </c:pt>
                      <c:pt idx="85">
                        <c:v>45833</c:v>
                      </c:pt>
                      <c:pt idx="86">
                        <c:v>45834</c:v>
                      </c:pt>
                      <c:pt idx="87">
                        <c:v>45835</c:v>
                      </c:pt>
                      <c:pt idx="88">
                        <c:v>45836</c:v>
                      </c:pt>
                      <c:pt idx="89">
                        <c:v>45837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'Do not use'!$B$8:$B$97</c15:sqref>
                        </c15:formulaRef>
                      </c:ext>
                    </c:extLst>
                    <c:numCache>
                      <c:formatCode>0.00%</c:formatCode>
                      <c:ptCount val="90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1</c:v>
                      </c:pt>
                      <c:pt idx="12">
                        <c:v>1</c:v>
                      </c:pt>
                      <c:pt idx="13">
                        <c:v>1</c:v>
                      </c:pt>
                      <c:pt idx="14">
                        <c:v>1</c:v>
                      </c:pt>
                      <c:pt idx="15">
                        <c:v>1</c:v>
                      </c:pt>
                      <c:pt idx="16">
                        <c:v>1</c:v>
                      </c:pt>
                      <c:pt idx="17">
                        <c:v>1</c:v>
                      </c:pt>
                      <c:pt idx="18">
                        <c:v>1</c:v>
                      </c:pt>
                      <c:pt idx="19">
                        <c:v>1</c:v>
                      </c:pt>
                      <c:pt idx="20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23">
                        <c:v>1</c:v>
                      </c:pt>
                      <c:pt idx="24">
                        <c:v>1</c:v>
                      </c:pt>
                      <c:pt idx="25">
                        <c:v>1</c:v>
                      </c:pt>
                      <c:pt idx="26">
                        <c:v>1</c:v>
                      </c:pt>
                      <c:pt idx="27">
                        <c:v>1</c:v>
                      </c:pt>
                      <c:pt idx="28">
                        <c:v>1</c:v>
                      </c:pt>
                      <c:pt idx="29">
                        <c:v>1</c:v>
                      </c:pt>
                      <c:pt idx="30">
                        <c:v>1</c:v>
                      </c:pt>
                      <c:pt idx="31">
                        <c:v>1</c:v>
                      </c:pt>
                      <c:pt idx="32">
                        <c:v>1</c:v>
                      </c:pt>
                      <c:pt idx="33">
                        <c:v>1</c:v>
                      </c:pt>
                      <c:pt idx="34">
                        <c:v>1</c:v>
                      </c:pt>
                      <c:pt idx="35">
                        <c:v>1</c:v>
                      </c:pt>
                      <c:pt idx="36">
                        <c:v>1</c:v>
                      </c:pt>
                      <c:pt idx="37">
                        <c:v>1</c:v>
                      </c:pt>
                      <c:pt idx="38">
                        <c:v>1</c:v>
                      </c:pt>
                      <c:pt idx="39">
                        <c:v>1</c:v>
                      </c:pt>
                      <c:pt idx="40">
                        <c:v>1</c:v>
                      </c:pt>
                      <c:pt idx="41">
                        <c:v>1</c:v>
                      </c:pt>
                      <c:pt idx="42">
                        <c:v>1</c:v>
                      </c:pt>
                      <c:pt idx="43">
                        <c:v>1</c:v>
                      </c:pt>
                      <c:pt idx="44">
                        <c:v>1</c:v>
                      </c:pt>
                      <c:pt idx="45">
                        <c:v>1</c:v>
                      </c:pt>
                      <c:pt idx="46">
                        <c:v>1</c:v>
                      </c:pt>
                      <c:pt idx="47">
                        <c:v>1</c:v>
                      </c:pt>
                      <c:pt idx="48">
                        <c:v>1</c:v>
                      </c:pt>
                      <c:pt idx="49">
                        <c:v>1</c:v>
                      </c:pt>
                      <c:pt idx="50">
                        <c:v>1</c:v>
                      </c:pt>
                      <c:pt idx="51">
                        <c:v>1</c:v>
                      </c:pt>
                      <c:pt idx="52">
                        <c:v>1</c:v>
                      </c:pt>
                      <c:pt idx="53">
                        <c:v>1</c:v>
                      </c:pt>
                      <c:pt idx="54">
                        <c:v>1</c:v>
                      </c:pt>
                      <c:pt idx="55">
                        <c:v>1</c:v>
                      </c:pt>
                      <c:pt idx="56">
                        <c:v>1</c:v>
                      </c:pt>
                      <c:pt idx="57">
                        <c:v>1</c:v>
                      </c:pt>
                      <c:pt idx="58">
                        <c:v>1</c:v>
                      </c:pt>
                      <c:pt idx="59">
                        <c:v>1</c:v>
                      </c:pt>
                      <c:pt idx="60">
                        <c:v>1</c:v>
                      </c:pt>
                      <c:pt idx="61">
                        <c:v>1</c:v>
                      </c:pt>
                      <c:pt idx="62">
                        <c:v>1</c:v>
                      </c:pt>
                      <c:pt idx="63">
                        <c:v>1</c:v>
                      </c:pt>
                      <c:pt idx="64">
                        <c:v>1</c:v>
                      </c:pt>
                      <c:pt idx="65">
                        <c:v>1</c:v>
                      </c:pt>
                      <c:pt idx="66">
                        <c:v>1</c:v>
                      </c:pt>
                      <c:pt idx="67">
                        <c:v>1</c:v>
                      </c:pt>
                      <c:pt idx="68">
                        <c:v>1</c:v>
                      </c:pt>
                      <c:pt idx="69">
                        <c:v>1</c:v>
                      </c:pt>
                      <c:pt idx="70">
                        <c:v>1</c:v>
                      </c:pt>
                      <c:pt idx="71">
                        <c:v>1</c:v>
                      </c:pt>
                      <c:pt idx="72">
                        <c:v>1</c:v>
                      </c:pt>
                      <c:pt idx="73">
                        <c:v>1</c:v>
                      </c:pt>
                      <c:pt idx="74">
                        <c:v>1</c:v>
                      </c:pt>
                      <c:pt idx="75">
                        <c:v>1</c:v>
                      </c:pt>
                      <c:pt idx="76">
                        <c:v>1</c:v>
                      </c:pt>
                      <c:pt idx="77">
                        <c:v>1</c:v>
                      </c:pt>
                      <c:pt idx="78">
                        <c:v>1</c:v>
                      </c:pt>
                      <c:pt idx="79">
                        <c:v>1</c:v>
                      </c:pt>
                      <c:pt idx="80">
                        <c:v>1</c:v>
                      </c:pt>
                      <c:pt idx="81">
                        <c:v>1</c:v>
                      </c:pt>
                      <c:pt idx="82">
                        <c:v>1</c:v>
                      </c:pt>
                      <c:pt idx="83">
                        <c:v>1</c:v>
                      </c:pt>
                      <c:pt idx="84">
                        <c:v>1</c:v>
                      </c:pt>
                      <c:pt idx="85">
                        <c:v>1</c:v>
                      </c:pt>
                      <c:pt idx="86">
                        <c:v>1</c:v>
                      </c:pt>
                      <c:pt idx="87">
                        <c:v>1</c:v>
                      </c:pt>
                      <c:pt idx="88">
                        <c:v>1</c:v>
                      </c:pt>
                      <c:pt idx="89">
                        <c:v>1</c:v>
                      </c:pt>
                    </c:numCache>
                  </c:numRef>
                </c:val>
                <c:smooth val="1"/>
                <c:extLst>
                  <c:ext xmlns:c16="http://schemas.microsoft.com/office/drawing/2014/chart" uri="{C3380CC4-5D6E-409C-BE32-E72D297353CC}">
                    <c16:uniqueId val="{00000004-3BAF-4B10-ADA4-2A2E387D42D0}"/>
                  </c:ext>
                </c:extLst>
              </c15:ser>
            </c15:filteredLineSeries>
          </c:ext>
        </c:extLst>
      </c:lineChart>
      <c:catAx>
        <c:axId val="232913920"/>
        <c:scaling>
          <c:orientation val="minMax"/>
        </c:scaling>
        <c:delete val="0"/>
        <c:axPos val="b"/>
        <c:numFmt formatCode="dd\ mmm\ 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b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4164992"/>
        <c:crosses val="autoZero"/>
        <c:auto val="1"/>
        <c:lblAlgn val="ctr"/>
        <c:lblOffset val="100"/>
        <c:tickLblSkip val="1"/>
        <c:noMultiLvlLbl val="1"/>
      </c:catAx>
      <c:valAx>
        <c:axId val="234164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91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Bank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Sukhdev Bains</cp:lastModifiedBy>
  <cp:revision>2</cp:revision>
  <cp:lastPrinted>2020-11-05T15:47:00Z</cp:lastPrinted>
  <dcterms:created xsi:type="dcterms:W3CDTF">2025-07-15T09:09:00Z</dcterms:created>
  <dcterms:modified xsi:type="dcterms:W3CDTF">2025-07-15T09:09:00Z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fe3f8149-fa1a-4b16-83ad-f977e28ffc92</vt:lpwstr>
  </property>
  <property fmtid="{D5CDD505-2E9C-101B-9397-08002B2CF9AE}" pid="3" name="Classification">
    <vt:lpwstr>Confidential</vt:lpwstr>
  </property>
  <property fmtid="{D5CDD505-2E9C-101B-9397-08002B2CF9AE}" pid="4" name="ClassificationContentMarkingHeaderShapeIds">
    <vt:lpwstr>5,7,8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Classification: Confidential</vt:lpwstr>
  </property>
  <property fmtid="{D5CDD505-2E9C-101B-9397-08002B2CF9AE}" pid="7" name="MSIP_Label_10c7b7d8-d42d-4a03-8302-0c1a98af371f_Enabled">
    <vt:lpwstr>true</vt:lpwstr>
  </property>
  <property fmtid="{D5CDD505-2E9C-101B-9397-08002B2CF9AE}" pid="8" name="MSIP_Label_10c7b7d8-d42d-4a03-8302-0c1a98af371f_SetDate">
    <vt:lpwstr>2024-07-04T08:53:27Z</vt:lpwstr>
  </property>
  <property fmtid="{D5CDD505-2E9C-101B-9397-08002B2CF9AE}" pid="9" name="MSIP_Label_10c7b7d8-d42d-4a03-8302-0c1a98af371f_Method">
    <vt:lpwstr>Standard</vt:lpwstr>
  </property>
  <property fmtid="{D5CDD505-2E9C-101B-9397-08002B2CF9AE}" pid="10" name="MSIP_Label_10c7b7d8-d42d-4a03-8302-0c1a98af371f_Name">
    <vt:lpwstr>Confidential</vt:lpwstr>
  </property>
  <property fmtid="{D5CDD505-2E9C-101B-9397-08002B2CF9AE}" pid="11" name="MSIP_Label_10c7b7d8-d42d-4a03-8302-0c1a98af371f_SiteId">
    <vt:lpwstr>4300057f-28ae-4629-8386-ba9aa066e65f</vt:lpwstr>
  </property>
  <property fmtid="{D5CDD505-2E9C-101B-9397-08002B2CF9AE}" pid="12" name="MSIP_Label_10c7b7d8-d42d-4a03-8302-0c1a98af371f_ActionId">
    <vt:lpwstr>7f8caa38-c84e-4079-9827-822132831828</vt:lpwstr>
  </property>
  <property fmtid="{D5CDD505-2E9C-101B-9397-08002B2CF9AE}" pid="13" name="MSIP_Label_10c7b7d8-d42d-4a03-8302-0c1a98af371f_ContentBits">
    <vt:lpwstr>1</vt:lpwstr>
  </property>
</Properties>
</file>